
<file path=[Content_Types].xml><?xml version="1.0" encoding="utf-8"?>
<Types xmlns="http://schemas.openxmlformats.org/package/2006/content-types">
  <Default Extension="rels" ContentType="application/vnd.openxmlformats-package.relationships+xml"/>
  <Default Extension="ti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964CCE8" w14:textId="1041ABB7" w:rsidR="005C1855" w:rsidRDefault="005C1855" w:rsidP="005C1855">
      <w:r>
        <w:rPr>
          <w:rFonts w:hint="eastAsia"/>
        </w:rPr>
        <w:t>三·門徒與復活的耶</w:t>
      </w:r>
      <w:r w:rsidR="00DF5219">
        <w:rPr>
          <w:rFonts w:hint="eastAsia"/>
        </w:rPr>
        <w:t>穌</w:t>
      </w:r>
      <w:r>
        <w:rPr>
          <w:rFonts w:hint="eastAsia"/>
        </w:rPr>
        <w:t>（廿八</w:t>
      </w:r>
      <w:r>
        <w:rPr>
          <w:rFonts w:hint="eastAsia"/>
        </w:rPr>
        <w:t>16</w:t>
      </w:r>
      <w:r>
        <w:rPr>
          <w:rFonts w:hint="eastAsia"/>
        </w:rPr>
        <w:t>至</w:t>
      </w:r>
      <w:r>
        <w:rPr>
          <w:rFonts w:hint="eastAsia"/>
        </w:rPr>
        <w:t>20</w:t>
      </w:r>
      <w:r w:rsidR="009A483E">
        <w:rPr>
          <w:rFonts w:hint="eastAsia"/>
        </w:rPr>
        <w:t>）</w:t>
      </w:r>
    </w:p>
    <w:p w14:paraId="3B15B04E" w14:textId="431B786F" w:rsidR="005C1855" w:rsidRDefault="005C1855" w:rsidP="005C1855">
      <w:r>
        <w:rPr>
          <w:rFonts w:hint="eastAsia"/>
        </w:rPr>
        <w:t xml:space="preserve">  </w:t>
      </w:r>
      <w:r>
        <w:rPr>
          <w:rFonts w:hint="eastAsia"/>
        </w:rPr>
        <w:t>吳羅瑜。義僕與君王（卷下</w:t>
      </w:r>
      <w:r w:rsidR="009A483E">
        <w:rPr>
          <w:rFonts w:hint="eastAsia"/>
        </w:rPr>
        <w:t>）</w:t>
      </w:r>
      <w:r>
        <w:rPr>
          <w:rFonts w:hint="eastAsia"/>
        </w:rPr>
        <w:t>，頁</w:t>
      </w:r>
      <w:r>
        <w:rPr>
          <w:rFonts w:hint="eastAsia"/>
        </w:rPr>
        <w:t>435-443</w:t>
      </w:r>
    </w:p>
    <w:p w14:paraId="4A1979E0" w14:textId="77777777" w:rsidR="005C1855" w:rsidRDefault="005C1855" w:rsidP="005C1855">
      <w:r>
        <w:rPr>
          <w:rFonts w:hint="eastAsia"/>
        </w:rPr>
        <w:t>經文：</w:t>
      </w:r>
    </w:p>
    <w:p w14:paraId="4E656289" w14:textId="77777777" w:rsidR="005C1855" w:rsidRDefault="005C1855" w:rsidP="005C1855">
      <w:r>
        <w:rPr>
          <w:rFonts w:hint="eastAsia"/>
        </w:rPr>
        <w:t xml:space="preserve">　　</w:t>
      </w:r>
      <w:r>
        <w:rPr>
          <w:rFonts w:hint="eastAsia"/>
        </w:rPr>
        <w:t>16</w:t>
      </w:r>
      <w:r>
        <w:rPr>
          <w:rFonts w:hint="eastAsia"/>
        </w:rPr>
        <w:t>十一個門徒往加利利去，到了耶穌約定的山上。</w:t>
      </w:r>
      <w:r>
        <w:rPr>
          <w:rFonts w:hint="eastAsia"/>
        </w:rPr>
        <w:t>17</w:t>
      </w:r>
      <w:r>
        <w:rPr>
          <w:rFonts w:hint="eastAsia"/>
        </w:rPr>
        <w:t>他們見了耶穌就拜祂，然而還有人疑惑。</w:t>
      </w:r>
      <w:r>
        <w:rPr>
          <w:rFonts w:hint="eastAsia"/>
        </w:rPr>
        <w:t>18</w:t>
      </w:r>
      <w:r>
        <w:rPr>
          <w:rFonts w:hint="eastAsia"/>
        </w:rPr>
        <w:t>耶穌進前來，對他們說：「天上地下所有的權柄都賜給我了。</w:t>
      </w:r>
      <w:r>
        <w:rPr>
          <w:rFonts w:hint="eastAsia"/>
        </w:rPr>
        <w:t>19</w:t>
      </w:r>
      <w:r>
        <w:rPr>
          <w:rFonts w:hint="eastAsia"/>
        </w:rPr>
        <w:t>所以，你們要去，使萬民作我的門徒，奉父、子、聖靈的名給他們施洗。</w:t>
      </w:r>
      <w:r>
        <w:rPr>
          <w:rFonts w:hint="eastAsia"/>
        </w:rPr>
        <w:t>20</w:t>
      </w:r>
      <w:r>
        <w:rPr>
          <w:rFonts w:hint="eastAsia"/>
        </w:rPr>
        <w:t>凡我所吩附你們的，都教訓他們遵守，我就常與你們同在，直到世界的末了。」</w:t>
      </w:r>
    </w:p>
    <w:p w14:paraId="22820BA5" w14:textId="77777777" w:rsidR="005C1855" w:rsidRDefault="005C1855" w:rsidP="005C1855">
      <w:r>
        <w:rPr>
          <w:rFonts w:hint="eastAsia"/>
        </w:rPr>
        <w:t xml:space="preserve">　　</w:t>
      </w:r>
      <w:r>
        <w:rPr>
          <w:rFonts w:hint="eastAsia"/>
        </w:rPr>
        <w:t>16</w:t>
      </w:r>
      <w:r>
        <w:rPr>
          <w:rFonts w:hint="eastAsia"/>
        </w:rPr>
        <w:t>節「十一個門徒」：本節開始有轉接詞</w:t>
      </w:r>
      <w:r>
        <w:rPr>
          <w:rFonts w:hint="eastAsia"/>
        </w:rPr>
        <w:t>de</w:t>
      </w:r>
      <w:r>
        <w:rPr>
          <w:rFonts w:hint="eastAsia"/>
        </w:rPr>
        <w:t>，在此可譯作「但」；這些門徒的舉止，跟上文所述宗教領袖和守墳士兵的行為，形成對比。馬太既敘述了猶大的死，他在此稱耶穌近身的門徒為十一門徒，就是很自然和貼切的事。他們依照耶穌藉婦女所傳給他們的吩咐，從耶路撒冷北往加利利。</w:t>
      </w:r>
    </w:p>
    <w:p w14:paraId="720585AA" w14:textId="528BC143" w:rsidR="005C1855" w:rsidRDefault="005C1855" w:rsidP="005C1855">
      <w:r>
        <w:rPr>
          <w:rFonts w:hint="eastAsia"/>
        </w:rPr>
        <w:t xml:space="preserve">　　「到了…山上」：上文沒有提到耶穌跟門徒約定在某個山上會面（廿六</w:t>
      </w:r>
      <w:r>
        <w:rPr>
          <w:rFonts w:hint="eastAsia"/>
        </w:rPr>
        <w:t>32</w:t>
      </w:r>
      <w:r>
        <w:rPr>
          <w:rFonts w:hint="eastAsia"/>
        </w:rPr>
        <w:t>，廿八</w:t>
      </w:r>
      <w:r>
        <w:rPr>
          <w:rFonts w:hint="eastAsia"/>
        </w:rPr>
        <w:t>7</w:t>
      </w:r>
      <w:r>
        <w:rPr>
          <w:rFonts w:hint="eastAsia"/>
        </w:rPr>
        <w:t>、</w:t>
      </w:r>
      <w:r>
        <w:rPr>
          <w:rFonts w:hint="eastAsia"/>
        </w:rPr>
        <w:t>10</w:t>
      </w:r>
      <w:r>
        <w:rPr>
          <w:rFonts w:hint="eastAsia"/>
        </w:rPr>
        <w:t>都只籠統地提到加利利</w:t>
      </w:r>
      <w:r w:rsidR="009A483E">
        <w:rPr>
          <w:rFonts w:hint="eastAsia"/>
        </w:rPr>
        <w:t>）</w:t>
      </w:r>
      <w:r>
        <w:rPr>
          <w:rFonts w:hint="eastAsia"/>
        </w:rPr>
        <w:t>，但這可能只是經文語焉不詳的例子。饒有意義的是，按馬太的記載，耶穌呼召門徒後，是在山上說出祂的首篇講章（五</w:t>
      </w:r>
      <w:r>
        <w:rPr>
          <w:rFonts w:hint="eastAsia"/>
        </w:rPr>
        <w:t>1</w:t>
      </w:r>
      <w:r>
        <w:rPr>
          <w:rFonts w:hint="eastAsia"/>
        </w:rPr>
        <w:t>），而祂也是在加利利的一個山上，最後吩咐門徒，要他們把祂的教訓傳授下代（廿八</w:t>
      </w:r>
      <w:r>
        <w:rPr>
          <w:rFonts w:hint="eastAsia"/>
        </w:rPr>
        <w:t>20</w:t>
      </w:r>
      <w:r>
        <w:rPr>
          <w:rFonts w:hint="eastAsia"/>
        </w:rPr>
        <w:t>）。這可能意味，「復活基督和祂的教訓並非取代耶穌在加利利的事工和教導，而是其延續」，而且強調了門徒跟夫子耶穌的教訓是一脈相承的。另一方面，正如在五</w:t>
      </w:r>
      <w:r>
        <w:rPr>
          <w:rFonts w:hint="eastAsia"/>
        </w:rPr>
        <w:t>1</w:t>
      </w:r>
      <w:r>
        <w:rPr>
          <w:rFonts w:hint="eastAsia"/>
        </w:rPr>
        <w:t>和十七</w:t>
      </w:r>
      <w:r>
        <w:rPr>
          <w:rFonts w:hint="eastAsia"/>
        </w:rPr>
        <w:t>1</w:t>
      </w:r>
      <w:r>
        <w:rPr>
          <w:rFonts w:hint="eastAsia"/>
        </w:rPr>
        <w:t>起，馬太在此也可能暗示耶穌是頒下新律例的新摩西。</w:t>
      </w:r>
    </w:p>
    <w:p w14:paraId="58E5CAF5" w14:textId="1AFEA309" w:rsidR="005C1855" w:rsidRDefault="005C1855" w:rsidP="005C1855">
      <w:r>
        <w:rPr>
          <w:rFonts w:hint="eastAsia"/>
        </w:rPr>
        <w:t xml:space="preserve">　　</w:t>
      </w:r>
      <w:r>
        <w:rPr>
          <w:rFonts w:hint="eastAsia"/>
        </w:rPr>
        <w:t>17</w:t>
      </w:r>
      <w:r>
        <w:rPr>
          <w:rFonts w:hint="eastAsia"/>
        </w:rPr>
        <w:t>節「他們…就拜祂」：上文會記述婦女目睹復活的耶穌時就拜祂，這兒告訴我們，十一門徒也有同樣反應；當祂「天上…給我了」：耶穌在生時已擁有很大的權柄（見七</w:t>
      </w:r>
      <w:r>
        <w:rPr>
          <w:rFonts w:hint="eastAsia"/>
        </w:rPr>
        <w:t>29</w:t>
      </w:r>
      <w:r>
        <w:rPr>
          <w:rFonts w:hint="eastAsia"/>
        </w:rPr>
        <w:t>，九</w:t>
      </w:r>
      <w:r>
        <w:rPr>
          <w:rFonts w:hint="eastAsia"/>
        </w:rPr>
        <w:t>6</w:t>
      </w:r>
      <w:r>
        <w:rPr>
          <w:rFonts w:hint="eastAsia"/>
        </w:rPr>
        <w:t>，廿一</w:t>
      </w:r>
      <w:r>
        <w:rPr>
          <w:rFonts w:hint="eastAsia"/>
        </w:rPr>
        <w:t>23</w:t>
      </w:r>
      <w:r w:rsidR="009A483E">
        <w:rPr>
          <w:rFonts w:hint="eastAsia"/>
        </w:rPr>
        <w:t>）</w:t>
      </w:r>
      <w:r>
        <w:rPr>
          <w:rFonts w:hint="eastAsia"/>
        </w:rPr>
        <w:t>，只是祂身為人，且要受死，所以祂的權柄受到限制，並且多數時候是隱藏的（參十一</w:t>
      </w:r>
      <w:r>
        <w:rPr>
          <w:rFonts w:hint="eastAsia"/>
        </w:rPr>
        <w:t>25</w:t>
      </w:r>
      <w:r>
        <w:rPr>
          <w:rFonts w:hint="eastAsia"/>
        </w:rPr>
        <w:t>至</w:t>
      </w:r>
      <w:r>
        <w:rPr>
          <w:rFonts w:hint="eastAsia"/>
        </w:rPr>
        <w:t>27</w:t>
      </w:r>
      <w:r w:rsidR="009A483E">
        <w:rPr>
          <w:rFonts w:hint="eastAsia"/>
        </w:rPr>
        <w:t>）</w:t>
      </w:r>
      <w:r>
        <w:rPr>
          <w:rFonts w:hint="eastAsia"/>
        </w:rPr>
        <w:t>。現在情況已迥然不同，祂經過死亡後，已蒙父神高舉（腓二</w:t>
      </w:r>
      <w:r>
        <w:rPr>
          <w:rFonts w:hint="eastAsia"/>
        </w:rPr>
        <w:t>6</w:t>
      </w:r>
      <w:r>
        <w:rPr>
          <w:rFonts w:hint="eastAsia"/>
        </w:rPr>
        <w:t>至</w:t>
      </w:r>
      <w:r>
        <w:rPr>
          <w:rFonts w:hint="eastAsia"/>
        </w:rPr>
        <w:t>11</w:t>
      </w:r>
      <w:r w:rsidR="009A483E">
        <w:rPr>
          <w:rFonts w:hint="eastAsia"/>
        </w:rPr>
        <w:t>）</w:t>
      </w:r>
      <w:r>
        <w:rPr>
          <w:rFonts w:hint="eastAsia"/>
        </w:rPr>
        <w:t>，擁有一切權柄，範圍包括天上（超越所有天使；參來一</w:t>
      </w:r>
      <w:r>
        <w:rPr>
          <w:rFonts w:hint="eastAsia"/>
        </w:rPr>
        <w:t>4</w:t>
      </w:r>
      <w:r w:rsidR="009A483E">
        <w:rPr>
          <w:rFonts w:hint="eastAsia"/>
        </w:rPr>
        <w:t>）</w:t>
      </w:r>
      <w:r>
        <w:rPr>
          <w:rFonts w:hint="eastAsia"/>
        </w:rPr>
        <w:t>，和地上（超越人間所有掌權者</w:t>
      </w:r>
      <w:r w:rsidR="009A483E">
        <w:rPr>
          <w:rFonts w:hint="eastAsia"/>
        </w:rPr>
        <w:t>）</w:t>
      </w:r>
      <w:r>
        <w:rPr>
          <w:rFonts w:hint="eastAsia"/>
        </w:rPr>
        <w:t>。這權柄是由父神賜給祂的，表明父神不在祂的權柄之下（參林前十五</w:t>
      </w:r>
      <w:r>
        <w:rPr>
          <w:rFonts w:hint="eastAsia"/>
        </w:rPr>
        <w:t>27</w:t>
      </w:r>
      <w:r>
        <w:rPr>
          <w:rFonts w:hint="eastAsia"/>
        </w:rPr>
        <w:t>至</w:t>
      </w:r>
      <w:r>
        <w:rPr>
          <w:rFonts w:hint="eastAsia"/>
        </w:rPr>
        <w:t>28</w:t>
      </w:r>
      <w:r w:rsidR="009A483E">
        <w:rPr>
          <w:rFonts w:hint="eastAsia"/>
        </w:rPr>
        <w:t>）</w:t>
      </w:r>
      <w:r>
        <w:rPr>
          <w:rFonts w:hint="eastAsia"/>
        </w:rPr>
        <w:t>，祂乃是父神行使無上權柄的媒介。這樣，耶穌在受猶太公會審訊時所引述的經文（但七</w:t>
      </w:r>
      <w:r>
        <w:rPr>
          <w:rFonts w:hint="eastAsia"/>
        </w:rPr>
        <w:t>13</w:t>
      </w:r>
      <w:r>
        <w:rPr>
          <w:rFonts w:hint="eastAsia"/>
        </w:rPr>
        <w:t>至</w:t>
      </w:r>
      <w:r>
        <w:rPr>
          <w:rFonts w:hint="eastAsia"/>
        </w:rPr>
        <w:t>14</w:t>
      </w:r>
      <w:r>
        <w:rPr>
          <w:rFonts w:hint="eastAsia"/>
        </w:rPr>
        <w:t>；見太廿六</w:t>
      </w:r>
      <w:r>
        <w:rPr>
          <w:rFonts w:hint="eastAsia"/>
        </w:rPr>
        <w:t>64</w:t>
      </w:r>
      <w:r w:rsidR="009A483E">
        <w:rPr>
          <w:rFonts w:hint="eastAsia"/>
        </w:rPr>
        <w:t>）</w:t>
      </w:r>
      <w:r>
        <w:rPr>
          <w:rFonts w:hint="eastAsia"/>
        </w:rPr>
        <w:t>，已開始初步的應驗，雖然其最終的實現仍有待耶穌再臨地上之時。值得注意的是，耶穌在工作之前拒絕了魔鬼的試探，不願藉拜魔鬼來得著萬國（太四</w:t>
      </w:r>
      <w:r>
        <w:rPr>
          <w:rFonts w:hint="eastAsia"/>
        </w:rPr>
        <w:t>8</w:t>
      </w:r>
      <w:r>
        <w:rPr>
          <w:rFonts w:hint="eastAsia"/>
        </w:rPr>
        <w:t>至</w:t>
      </w:r>
      <w:r>
        <w:rPr>
          <w:rFonts w:hint="eastAsia"/>
        </w:rPr>
        <w:t>10</w:t>
      </w:r>
      <w:r>
        <w:rPr>
          <w:rFonts w:hint="eastAsia"/>
        </w:rPr>
        <w:t>），反而畢生順服父神的旨意，甚至死在十字架上；結果祂蒙父神賜祂所有權柄，連魔鬼也要伏在祂腳下（參創三</w:t>
      </w:r>
      <w:r>
        <w:rPr>
          <w:rFonts w:hint="eastAsia"/>
        </w:rPr>
        <w:t>15</w:t>
      </w:r>
      <w:r w:rsidR="009A483E">
        <w:rPr>
          <w:rFonts w:hint="eastAsia"/>
        </w:rPr>
        <w:t>）</w:t>
      </w:r>
      <w:r>
        <w:rPr>
          <w:rFonts w:hint="eastAsia"/>
        </w:rPr>
        <w:t>。</w:t>
      </w:r>
    </w:p>
    <w:p w14:paraId="02A8111E" w14:textId="76DB2896" w:rsidR="005C1855" w:rsidRDefault="005C1855" w:rsidP="005C1855">
      <w:r>
        <w:rPr>
          <w:rFonts w:hint="eastAsia"/>
        </w:rPr>
        <w:t xml:space="preserve">　　</w:t>
      </w:r>
      <w:r>
        <w:rPr>
          <w:rFonts w:hint="eastAsia"/>
        </w:rPr>
        <w:t>19</w:t>
      </w:r>
      <w:r>
        <w:rPr>
          <w:rFonts w:hint="eastAsia"/>
        </w:rPr>
        <w:t>節「所以…門徒」：這兒的連接詞（所以）顯示，以下的吩咐（大使命）跟第</w:t>
      </w:r>
      <w:r>
        <w:rPr>
          <w:rFonts w:hint="eastAsia"/>
        </w:rPr>
        <w:t>18</w:t>
      </w:r>
      <w:r>
        <w:rPr>
          <w:rFonts w:hint="eastAsia"/>
        </w:rPr>
        <w:t>櫛的宣告有羅輯上的關係：正因耶穌本人進到臃有宇宙性權柄的新階段，祂使命的對象也就從以色列（太十</w:t>
      </w:r>
      <w:r>
        <w:rPr>
          <w:rFonts w:hint="eastAsia"/>
        </w:rPr>
        <w:t>5</w:t>
      </w:r>
      <w:r>
        <w:rPr>
          <w:rFonts w:hint="eastAsia"/>
        </w:rPr>
        <w:t>至</w:t>
      </w:r>
      <w:r>
        <w:rPr>
          <w:rFonts w:hint="eastAsia"/>
        </w:rPr>
        <w:t>6</w:t>
      </w:r>
      <w:r>
        <w:rPr>
          <w:rFonts w:hint="eastAsia"/>
        </w:rPr>
        <w:t>，十五</w:t>
      </w:r>
      <w:r>
        <w:rPr>
          <w:rFonts w:hint="eastAsia"/>
        </w:rPr>
        <w:t>24</w:t>
      </w:r>
      <w:r>
        <w:rPr>
          <w:rFonts w:hint="eastAsia"/>
        </w:rPr>
        <w:t>）擴展為普世，而這使命是要由門徒履行的。另一方面，由於耶穌已擁有一切權柄，祂的門徒可放膽承受這以一切民族為對象的大使命，無懼於各種欄阻。這裡的「萬民」</w:t>
      </w:r>
      <w:r>
        <w:rPr>
          <w:rFonts w:hint="eastAsia"/>
        </w:rPr>
        <w:t>(panta ta ethne</w:t>
      </w:r>
      <w:r w:rsidR="009A483E">
        <w:rPr>
          <w:rFonts w:hint="eastAsia"/>
        </w:rPr>
        <w:t>）</w:t>
      </w:r>
      <w:r>
        <w:rPr>
          <w:rFonts w:hint="eastAsia"/>
        </w:rPr>
        <w:t>是否包括以色列在內呢？有些學者認為，在聖經中，</w:t>
      </w:r>
      <w:r>
        <w:rPr>
          <w:rFonts w:hint="eastAsia"/>
        </w:rPr>
        <w:t>ta ethne</w:t>
      </w:r>
      <w:r>
        <w:rPr>
          <w:rFonts w:hint="eastAsia"/>
        </w:rPr>
        <w:t>通常指外邦人，因此這兒是表示，以色列已喪失了她的地位，現在門徒傳講福音時不能再以她為對象。</w:t>
      </w:r>
      <w:r>
        <w:rPr>
          <w:rFonts w:hint="eastAsia"/>
        </w:rPr>
        <w:t>6</w:t>
      </w:r>
      <w:r>
        <w:rPr>
          <w:rFonts w:hint="eastAsia"/>
        </w:rPr>
        <w:t>可是，這個看法難以成立：</w:t>
      </w:r>
      <w:r>
        <w:rPr>
          <w:rFonts w:hint="eastAsia"/>
        </w:rPr>
        <w:t>(1</w:t>
      </w:r>
      <w:r w:rsidR="009A483E">
        <w:rPr>
          <w:rFonts w:hint="eastAsia"/>
        </w:rPr>
        <w:t>）</w:t>
      </w:r>
      <w:r>
        <w:rPr>
          <w:rFonts w:hint="eastAsia"/>
        </w:rPr>
        <w:t>從馬太的用字來看，雖然</w:t>
      </w:r>
      <w:r>
        <w:rPr>
          <w:rFonts w:hint="eastAsia"/>
        </w:rPr>
        <w:t>ta ethne</w:t>
      </w:r>
      <w:r>
        <w:rPr>
          <w:rFonts w:hint="eastAsia"/>
        </w:rPr>
        <w:t>的確指異教徒、外邦人，</w:t>
      </w:r>
      <w:r>
        <w:rPr>
          <w:rFonts w:hint="eastAsia"/>
        </w:rPr>
        <w:t>7</w:t>
      </w:r>
      <w:r>
        <w:rPr>
          <w:rFonts w:hint="eastAsia"/>
        </w:rPr>
        <w:t>但</w:t>
      </w:r>
      <w:r>
        <w:rPr>
          <w:rFonts w:hint="eastAsia"/>
        </w:rPr>
        <w:t>panta ta ethne</w:t>
      </w:r>
      <w:r>
        <w:rPr>
          <w:rFonts w:hint="eastAsia"/>
        </w:rPr>
        <w:t>在其他地方（廿四</w:t>
      </w:r>
      <w:r>
        <w:rPr>
          <w:rFonts w:hint="eastAsia"/>
        </w:rPr>
        <w:t>9</w:t>
      </w:r>
      <w:r>
        <w:rPr>
          <w:rFonts w:hint="eastAsia"/>
        </w:rPr>
        <w:t>、</w:t>
      </w:r>
      <w:r>
        <w:rPr>
          <w:rFonts w:hint="eastAsia"/>
        </w:rPr>
        <w:t>14</w:t>
      </w:r>
      <w:r>
        <w:rPr>
          <w:rFonts w:hint="eastAsia"/>
        </w:rPr>
        <w:t>，廿五</w:t>
      </w:r>
      <w:r>
        <w:rPr>
          <w:rFonts w:hint="eastAsia"/>
        </w:rPr>
        <w:t>32</w:t>
      </w:r>
      <w:r>
        <w:rPr>
          <w:rFonts w:hint="eastAsia"/>
        </w:rPr>
        <w:t>）</w:t>
      </w:r>
      <w:r>
        <w:rPr>
          <w:rFonts w:hint="eastAsia"/>
        </w:rPr>
        <w:lastRenderedPageBreak/>
        <w:t>似乎是指所有種族、民族、國家（包括猶太人</w:t>
      </w:r>
      <w:r w:rsidR="009A483E">
        <w:rPr>
          <w:rFonts w:hint="eastAsia"/>
        </w:rPr>
        <w:t>）</w:t>
      </w:r>
      <w:r>
        <w:rPr>
          <w:rFonts w:hint="eastAsia"/>
        </w:rPr>
        <w:t>。</w:t>
      </w:r>
      <w:r>
        <w:rPr>
          <w:rFonts w:hint="eastAsia"/>
        </w:rPr>
        <w:t>(2</w:t>
      </w:r>
      <w:r w:rsidR="009A483E">
        <w:rPr>
          <w:rFonts w:hint="eastAsia"/>
        </w:rPr>
        <w:t>）</w:t>
      </w:r>
      <w:r>
        <w:rPr>
          <w:rFonts w:hint="eastAsia"/>
        </w:rPr>
        <w:t>從舊約背景來看，按七十士希臘文譯本的說法，神透過亞伯拉罕要使萬族</w:t>
      </w:r>
      <w:r>
        <w:rPr>
          <w:rFonts w:hint="eastAsia"/>
        </w:rPr>
        <w:t>(panta ta ethne</w:t>
      </w:r>
      <w:r w:rsidR="009A483E">
        <w:rPr>
          <w:rFonts w:hint="eastAsia"/>
        </w:rPr>
        <w:t>）</w:t>
      </w:r>
      <w:r>
        <w:rPr>
          <w:rFonts w:hint="eastAsia"/>
        </w:rPr>
        <w:t>得福（創十八</w:t>
      </w:r>
      <w:r>
        <w:rPr>
          <w:rFonts w:hint="eastAsia"/>
        </w:rPr>
        <w:t>18</w:t>
      </w:r>
      <w:r>
        <w:rPr>
          <w:rFonts w:hint="eastAsia"/>
        </w:rPr>
        <w:t>，廿二</w:t>
      </w:r>
      <w:r>
        <w:rPr>
          <w:rFonts w:hint="eastAsia"/>
        </w:rPr>
        <w:t>l8</w:t>
      </w:r>
      <w:r>
        <w:rPr>
          <w:rFonts w:hint="eastAsia"/>
        </w:rPr>
        <w:t>，延伸創十二</w:t>
      </w:r>
      <w:r>
        <w:rPr>
          <w:rFonts w:hint="eastAsia"/>
        </w:rPr>
        <w:t>3</w:t>
      </w:r>
      <w:r>
        <w:rPr>
          <w:rFonts w:hint="eastAsia"/>
        </w:rPr>
        <w:t>的應許</w:t>
      </w:r>
      <w:r w:rsidR="009A483E">
        <w:rPr>
          <w:rFonts w:hint="eastAsia"/>
        </w:rPr>
        <w:t>）</w:t>
      </w:r>
      <w:r>
        <w:rPr>
          <w:rFonts w:hint="eastAsia"/>
        </w:rPr>
        <w:t>，所說的顯然沒有把以色列排拒在外，耶穌既是使這們發現那位生前對他們極為重要的人物竟戰勝死亡，死而復活時，他們很自然地洞悉這不是凡人，乃是生命的主，配受敬拜（參約廿</w:t>
      </w:r>
      <w:r>
        <w:rPr>
          <w:rFonts w:hint="eastAsia"/>
        </w:rPr>
        <w:t>26</w:t>
      </w:r>
      <w:r>
        <w:rPr>
          <w:rFonts w:hint="eastAsia"/>
        </w:rPr>
        <w:t>至</w:t>
      </w:r>
      <w:r>
        <w:rPr>
          <w:rFonts w:hint="eastAsia"/>
        </w:rPr>
        <w:t>28</w:t>
      </w:r>
      <w:r>
        <w:rPr>
          <w:rFonts w:hint="eastAsia"/>
        </w:rPr>
        <w:t>；徒三</w:t>
      </w:r>
      <w:r>
        <w:rPr>
          <w:rFonts w:hint="eastAsia"/>
        </w:rPr>
        <w:t>15</w:t>
      </w:r>
      <w:r>
        <w:rPr>
          <w:rFonts w:hint="eastAsia"/>
        </w:rPr>
        <w:t>；另參太十四</w:t>
      </w:r>
      <w:r>
        <w:rPr>
          <w:rFonts w:hint="eastAsia"/>
        </w:rPr>
        <w:t>22</w:t>
      </w:r>
      <w:r>
        <w:rPr>
          <w:rFonts w:hint="eastAsia"/>
        </w:rPr>
        <w:t>至</w:t>
      </w:r>
      <w:r>
        <w:rPr>
          <w:rFonts w:hint="eastAsia"/>
        </w:rPr>
        <w:t>33</w:t>
      </w:r>
      <w:r w:rsidR="009A483E">
        <w:rPr>
          <w:rFonts w:hint="eastAsia"/>
        </w:rPr>
        <w:t>）</w:t>
      </w:r>
      <w:r>
        <w:rPr>
          <w:rFonts w:hint="eastAsia"/>
        </w:rPr>
        <w:t>。</w:t>
      </w:r>
      <w:r>
        <w:rPr>
          <w:rFonts w:hint="eastAsia"/>
        </w:rPr>
        <w:t>98</w:t>
      </w:r>
    </w:p>
    <w:p w14:paraId="04A565E6" w14:textId="77777777" w:rsidR="005C1855" w:rsidRDefault="005C1855" w:rsidP="005C1855">
      <w:r>
        <w:rPr>
          <w:rFonts w:hint="eastAsia"/>
        </w:rPr>
        <w:t xml:space="preserve">　　「然而還有人疑惑」：從原文的</w:t>
      </w:r>
      <w:r>
        <w:rPr>
          <w:rFonts w:hint="eastAsia"/>
        </w:rPr>
        <w:t>hoi de</w:t>
      </w:r>
      <w:r>
        <w:rPr>
          <w:rFonts w:hint="eastAsia"/>
        </w:rPr>
        <w:t>看來，感到</w:t>
      </w:r>
    </w:p>
    <w:p w14:paraId="5842CC4C" w14:textId="61CC9285" w:rsidR="005C1855" w:rsidRDefault="005C1855" w:rsidP="005C1855">
      <w:r>
        <w:rPr>
          <w:rFonts w:hint="eastAsia"/>
        </w:rPr>
        <w:t xml:space="preserve">　　「疑惑」的似乎是「另一些人」，有別於上文所說拜耶穌的人，</w:t>
      </w:r>
      <w:r>
        <w:rPr>
          <w:rFonts w:hint="eastAsia"/>
        </w:rPr>
        <w:t>29</w:t>
      </w:r>
      <w:r>
        <w:rPr>
          <w:rFonts w:hint="eastAsia"/>
        </w:rPr>
        <w:t>即有別於十一門徒（參出六</w:t>
      </w:r>
      <w:r>
        <w:rPr>
          <w:rFonts w:hint="eastAsia"/>
        </w:rPr>
        <w:t>67</w:t>
      </w:r>
      <w:r>
        <w:rPr>
          <w:rFonts w:hint="eastAsia"/>
        </w:rPr>
        <w:t>的類似結構</w:t>
      </w:r>
      <w:r w:rsidR="009A483E">
        <w:rPr>
          <w:rFonts w:hint="eastAsia"/>
        </w:rPr>
        <w:t>）</w:t>
      </w:r>
      <w:r>
        <w:rPr>
          <w:rFonts w:hint="eastAsia"/>
        </w:rPr>
        <w:t>。再者，從路加和約翰福音的記載，我們曉得耶穌在復活當天和一週後，已向門徒題現過，消除了他們心中的疑惑（路廿四</w:t>
      </w:r>
      <w:r>
        <w:rPr>
          <w:rFonts w:hint="eastAsia"/>
        </w:rPr>
        <w:t>36</w:t>
      </w:r>
      <w:r>
        <w:rPr>
          <w:rFonts w:hint="eastAsia"/>
        </w:rPr>
        <w:t>至</w:t>
      </w:r>
      <w:r>
        <w:rPr>
          <w:rFonts w:hint="eastAsia"/>
        </w:rPr>
        <w:t>43</w:t>
      </w:r>
      <w:r>
        <w:rPr>
          <w:rFonts w:hint="eastAsia"/>
        </w:rPr>
        <w:t>；約廿</w:t>
      </w:r>
      <w:r>
        <w:rPr>
          <w:rFonts w:hint="eastAsia"/>
        </w:rPr>
        <w:t>19</w:t>
      </w:r>
      <w:r>
        <w:rPr>
          <w:rFonts w:hint="eastAsia"/>
        </w:rPr>
        <w:t>至</w:t>
      </w:r>
      <w:r>
        <w:rPr>
          <w:rFonts w:hint="eastAsia"/>
        </w:rPr>
        <w:t>29</w:t>
      </w:r>
      <w:r w:rsidR="009A483E">
        <w:rPr>
          <w:rFonts w:hint="eastAsia"/>
        </w:rPr>
        <w:t>）</w:t>
      </w:r>
      <w:r>
        <w:rPr>
          <w:rFonts w:hint="eastAsia"/>
        </w:rPr>
        <w:t>，所以按理他們此刻不應再有懷疑。由這兩點看來，馬太很可能在不經意間，表明了在場的不止十一門徒。那末，耶穌這次的題現，有可能等於保羅筆下祂「一時顯給五百多弟兄看」的那次（林前十五</w:t>
      </w:r>
      <w:r>
        <w:rPr>
          <w:rFonts w:hint="eastAsia"/>
        </w:rPr>
        <w:t>6</w:t>
      </w:r>
      <w:r>
        <w:rPr>
          <w:rFonts w:hint="eastAsia"/>
        </w:rPr>
        <w:t>）。</w:t>
      </w:r>
      <w:r>
        <w:rPr>
          <w:rFonts w:hint="eastAsia"/>
        </w:rPr>
        <w:t>1</w:t>
      </w:r>
      <w:r>
        <w:rPr>
          <w:rFonts w:hint="eastAsia"/>
        </w:rPr>
        <w:t>至於這次在場的人中，何以有些人心中仍然疑惑，經文並沒有解釋，我們只能揣測。首先，譯為「疑惑」的字（原文是</w:t>
      </w:r>
      <w:r>
        <w:rPr>
          <w:rFonts w:hint="eastAsia"/>
        </w:rPr>
        <w:t>edistasan</w:t>
      </w:r>
      <w:r w:rsidR="009A483E">
        <w:rPr>
          <w:rFonts w:hint="eastAsia"/>
        </w:rPr>
        <w:t>）</w:t>
      </w:r>
      <w:r>
        <w:rPr>
          <w:rFonts w:hint="eastAsia"/>
        </w:rPr>
        <w:t>，在新約中只見於此處和太十四</w:t>
      </w:r>
      <w:r>
        <w:rPr>
          <w:rFonts w:hint="eastAsia"/>
        </w:rPr>
        <w:t>31</w:t>
      </w:r>
      <w:r>
        <w:rPr>
          <w:rFonts w:hint="eastAsia"/>
        </w:rPr>
        <w:t>，意思不是指「堅持不信」，而是「不肯定」、「豫」（值譯可作「心懷二意」</w:t>
      </w:r>
      <w:r w:rsidR="009A483E">
        <w:rPr>
          <w:rFonts w:hint="eastAsia"/>
        </w:rPr>
        <w:t>）</w:t>
      </w:r>
      <w:r>
        <w:rPr>
          <w:rFonts w:hint="eastAsia"/>
        </w:rPr>
        <w:t>。</w:t>
      </w:r>
      <w:r>
        <w:rPr>
          <w:rFonts w:hint="eastAsia"/>
        </w:rPr>
        <w:t>32</w:t>
      </w:r>
      <w:r>
        <w:rPr>
          <w:rFonts w:hint="eastAsia"/>
        </w:rPr>
        <w:t>邪麼這些人是為了甚麼事而猶豫呢？有學者認為，他們可能不能肯定眼前的人真的就是死在十字架上的耶穌</w:t>
      </w:r>
      <w:r>
        <w:rPr>
          <w:rFonts w:hint="eastAsia"/>
        </w:rPr>
        <w:t>(</w:t>
      </w:r>
      <w:r>
        <w:rPr>
          <w:rFonts w:hint="eastAsia"/>
        </w:rPr>
        <w:t>參路廿四</w:t>
      </w:r>
      <w:r>
        <w:rPr>
          <w:rFonts w:hint="eastAsia"/>
        </w:rPr>
        <w:t>16</w:t>
      </w:r>
      <w:r>
        <w:rPr>
          <w:rFonts w:hint="eastAsia"/>
        </w:rPr>
        <w:t>和約廿一</w:t>
      </w:r>
      <w:r>
        <w:rPr>
          <w:rFonts w:hint="eastAsia"/>
        </w:rPr>
        <w:t>4</w:t>
      </w:r>
      <w:r w:rsidR="009A483E">
        <w:rPr>
          <w:rFonts w:hint="eastAsia"/>
        </w:rPr>
        <w:t>）</w:t>
      </w:r>
      <w:r>
        <w:rPr>
          <w:rFonts w:hint="eastAsia"/>
        </w:rPr>
        <w:t>。</w:t>
      </w:r>
      <w:r>
        <w:rPr>
          <w:rFonts w:hint="eastAsia"/>
        </w:rPr>
        <w:t>03</w:t>
      </w:r>
      <w:r>
        <w:rPr>
          <w:rFonts w:hint="eastAsia"/>
        </w:rPr>
        <w:t>也有學者表示，這些人可能以為自己所見的是個異象或鬼魂，而不是一個真人（參路廿四</w:t>
      </w:r>
      <w:r>
        <w:rPr>
          <w:rFonts w:hint="eastAsia"/>
        </w:rPr>
        <w:t>36</w:t>
      </w:r>
      <w:r>
        <w:rPr>
          <w:rFonts w:hint="eastAsia"/>
        </w:rPr>
        <w:t>至</w:t>
      </w:r>
      <w:r>
        <w:rPr>
          <w:rFonts w:hint="eastAsia"/>
        </w:rPr>
        <w:t>42</w:t>
      </w:r>
      <w:r w:rsidR="009A483E">
        <w:rPr>
          <w:rFonts w:hint="eastAsia"/>
        </w:rPr>
        <w:t>）</w:t>
      </w:r>
      <w:r>
        <w:rPr>
          <w:rFonts w:hint="eastAsia"/>
        </w:rPr>
        <w:t>。</w:t>
      </w:r>
      <w:r>
        <w:rPr>
          <w:rFonts w:hint="eastAsia"/>
        </w:rPr>
        <w:t>04</w:t>
      </w:r>
      <w:r>
        <w:rPr>
          <w:rFonts w:hint="eastAsia"/>
        </w:rPr>
        <w:t>更有學者聲稱，這些人不能肯定應否跪拜復活了的耶穌，因此猶豫，而耶穌跟著所說充滿權柄的話，把他們的猶豫打消了。</w:t>
      </w:r>
      <w:r>
        <w:rPr>
          <w:rFonts w:hint="eastAsia"/>
        </w:rPr>
        <w:t>36</w:t>
      </w:r>
      <w:r>
        <w:rPr>
          <w:rFonts w:hint="eastAsia"/>
        </w:rPr>
        <w:t>這些看法中，以第三種最缺乏說服力，而第一、第二兩種都可能正確；事實上，邪些在場的人當時很可能思緒淩亂、百感交集。耶穌的十一門徒與其他跟隨者都不是頭腦簡單、輕信神蹟的人，他們既沒有預期耶穌復活，在聽聞祂復活，甚至親眼看見復活的耶穌後，也遲凝不肯盡信。他們要經過一番滴應，最後才深信耶穌確實復活了。</w:t>
      </w:r>
    </w:p>
    <w:p w14:paraId="15A462BC" w14:textId="3D1AAA73" w:rsidR="005C1855" w:rsidRDefault="005C1855" w:rsidP="005C1855">
      <w:r>
        <w:rPr>
          <w:rFonts w:hint="eastAsia"/>
        </w:rPr>
        <w:t xml:space="preserve">　　</w:t>
      </w:r>
      <w:r>
        <w:rPr>
          <w:rFonts w:hint="eastAsia"/>
        </w:rPr>
        <w:t>18</w:t>
      </w:r>
      <w:r>
        <w:rPr>
          <w:rFonts w:hint="eastAsia"/>
        </w:rPr>
        <w:t>節「耶進前來」：這也許顯示祂原先跟門徒有一段距離；現在祂走近他們，以便對整體說話。應許應驗的亞伯拉罕子係（太一</w:t>
      </w:r>
      <w:r>
        <w:rPr>
          <w:rFonts w:hint="eastAsia"/>
        </w:rPr>
        <w:t>1</w:t>
      </w:r>
      <w:r w:rsidR="009A483E">
        <w:rPr>
          <w:rFonts w:hint="eastAsia"/>
        </w:rPr>
        <w:t>）</w:t>
      </w:r>
      <w:r>
        <w:rPr>
          <w:rFonts w:hint="eastAsia"/>
        </w:rPr>
        <w:t>，祂所頒授的大使命也沒有理由排斥以色列；同樣，從但七</w:t>
      </w:r>
      <w:r>
        <w:rPr>
          <w:rFonts w:hint="eastAsia"/>
        </w:rPr>
        <w:t>14</w:t>
      </w:r>
      <w:r>
        <w:rPr>
          <w:rFonts w:hint="eastAsia"/>
        </w:rPr>
        <w:t>看來，身為以色列代表人的人子，所統治的範圍也沒理由不包括以色列在內（參但七</w:t>
      </w:r>
      <w:r>
        <w:rPr>
          <w:rFonts w:hint="eastAsia"/>
        </w:rPr>
        <w:t>14</w:t>
      </w:r>
      <w:r>
        <w:rPr>
          <w:rFonts w:hint="eastAsia"/>
        </w:rPr>
        <w:t>）。</w:t>
      </w:r>
      <w:r>
        <w:rPr>
          <w:rFonts w:hint="eastAsia"/>
        </w:rPr>
        <w:t>8(3</w:t>
      </w:r>
      <w:r w:rsidR="009A483E">
        <w:rPr>
          <w:rFonts w:hint="eastAsia"/>
        </w:rPr>
        <w:t>）</w:t>
      </w:r>
      <w:r>
        <w:rPr>
          <w:rFonts w:hint="eastAsia"/>
        </w:rPr>
        <w:t>從馬太的神學來看，這兒乃是一個貫撤全書的主題的高峰—神所呼召的子民不再限於以色列人，成員的資格不是隸屬某一種族，乃是因著相信彌賽亞而與砷有個人的關係</w:t>
      </w:r>
      <w:r>
        <w:rPr>
          <w:rFonts w:hint="eastAsia"/>
        </w:rPr>
        <w:t>(</w:t>
      </w:r>
      <w:r>
        <w:rPr>
          <w:rFonts w:hint="eastAsia"/>
        </w:rPr>
        <w:t>見三</w:t>
      </w:r>
      <w:r>
        <w:rPr>
          <w:rFonts w:hint="eastAsia"/>
        </w:rPr>
        <w:t>9</w:t>
      </w:r>
      <w:r>
        <w:rPr>
          <w:rFonts w:hint="eastAsia"/>
        </w:rPr>
        <w:t>，入</w:t>
      </w:r>
      <w:r>
        <w:rPr>
          <w:rFonts w:hint="eastAsia"/>
        </w:rPr>
        <w:t>11</w:t>
      </w:r>
      <w:r>
        <w:rPr>
          <w:rFonts w:hint="eastAsia"/>
        </w:rPr>
        <w:t>至</w:t>
      </w:r>
      <w:r>
        <w:rPr>
          <w:rFonts w:hint="eastAsia"/>
        </w:rPr>
        <w:t>12</w:t>
      </w:r>
      <w:r>
        <w:rPr>
          <w:rFonts w:hint="eastAsia"/>
        </w:rPr>
        <w:t>，十二</w:t>
      </w:r>
      <w:r>
        <w:rPr>
          <w:rFonts w:hint="eastAsia"/>
        </w:rPr>
        <w:t>21</w:t>
      </w:r>
      <w:r>
        <w:rPr>
          <w:rFonts w:hint="eastAsia"/>
        </w:rPr>
        <w:t>，廿一</w:t>
      </w:r>
      <w:r>
        <w:rPr>
          <w:rFonts w:hint="eastAsia"/>
        </w:rPr>
        <w:t>28</w:t>
      </w:r>
      <w:r>
        <w:rPr>
          <w:rFonts w:hint="eastAsia"/>
        </w:rPr>
        <w:t>至</w:t>
      </w:r>
      <w:r>
        <w:rPr>
          <w:rFonts w:hint="eastAsia"/>
        </w:rPr>
        <w:t>32</w:t>
      </w:r>
      <w:r>
        <w:rPr>
          <w:rFonts w:hint="eastAsia"/>
        </w:rPr>
        <w:t>、</w:t>
      </w:r>
      <w:r>
        <w:rPr>
          <w:rFonts w:hint="eastAsia"/>
        </w:rPr>
        <w:t>41</w:t>
      </w:r>
      <w:r>
        <w:rPr>
          <w:rFonts w:hint="eastAsia"/>
        </w:rPr>
        <w:t>至</w:t>
      </w:r>
      <w:r>
        <w:rPr>
          <w:rFonts w:hint="eastAsia"/>
        </w:rPr>
        <w:t>43</w:t>
      </w:r>
      <w:r>
        <w:rPr>
          <w:rFonts w:hint="eastAsia"/>
        </w:rPr>
        <w:t>，廿二</w:t>
      </w:r>
      <w:r>
        <w:rPr>
          <w:rFonts w:hint="eastAsia"/>
        </w:rPr>
        <w:t>8</w:t>
      </w:r>
      <w:r>
        <w:rPr>
          <w:rFonts w:hint="eastAsia"/>
        </w:rPr>
        <w:t>至</w:t>
      </w:r>
      <w:r>
        <w:rPr>
          <w:rFonts w:hint="eastAsia"/>
        </w:rPr>
        <w:t>10</w:t>
      </w:r>
      <w:r>
        <w:rPr>
          <w:rFonts w:hint="eastAsia"/>
        </w:rPr>
        <w:t>，廿四</w:t>
      </w:r>
      <w:r>
        <w:rPr>
          <w:rFonts w:hint="eastAsia"/>
        </w:rPr>
        <w:t>14</w:t>
      </w:r>
      <w:r>
        <w:rPr>
          <w:rFonts w:hint="eastAsia"/>
        </w:rPr>
        <w:t>、</w:t>
      </w:r>
      <w:r>
        <w:rPr>
          <w:rFonts w:hint="eastAsia"/>
        </w:rPr>
        <w:t>31</w:t>
      </w:r>
      <w:r>
        <w:rPr>
          <w:rFonts w:hint="eastAsia"/>
        </w:rPr>
        <w:t>，廿六</w:t>
      </w:r>
      <w:r>
        <w:rPr>
          <w:rFonts w:hint="eastAsia"/>
        </w:rPr>
        <w:t>13</w:t>
      </w:r>
      <w:r w:rsidR="009A483E">
        <w:rPr>
          <w:rFonts w:hint="eastAsia"/>
        </w:rPr>
        <w:t>）</w:t>
      </w:r>
      <w:r>
        <w:rPr>
          <w:rFonts w:hint="eastAsia"/>
        </w:rPr>
        <w:t>0</w:t>
      </w:r>
      <w:r>
        <w:rPr>
          <w:rFonts w:hint="eastAsia"/>
        </w:rPr>
        <w:t>在原文，「去」、「施洗」、「教訓」都是分詞</w:t>
      </w:r>
      <w:r>
        <w:rPr>
          <w:rFonts w:hint="eastAsia"/>
        </w:rPr>
        <w:t>(participle</w:t>
      </w:r>
      <w:r w:rsidR="009A483E">
        <w:rPr>
          <w:rFonts w:hint="eastAsia"/>
        </w:rPr>
        <w:t>）</w:t>
      </w:r>
      <w:r>
        <w:rPr>
          <w:rFonts w:hint="eastAsia"/>
        </w:rPr>
        <w:t>，而主要動詞則是「使…作門徒」</w:t>
      </w:r>
      <w:r>
        <w:rPr>
          <w:rFonts w:hint="eastAsia"/>
        </w:rPr>
        <w:t>(matheteusate</w:t>
      </w:r>
      <w:r w:rsidR="009A483E">
        <w:rPr>
          <w:rFonts w:hint="eastAsia"/>
        </w:rPr>
        <w:t>）</w:t>
      </w:r>
      <w:r>
        <w:rPr>
          <w:rFonts w:hint="eastAsia"/>
        </w:rPr>
        <w:t>，屬所使</w:t>
      </w:r>
      <w:r>
        <w:rPr>
          <w:rFonts w:hint="eastAsia"/>
        </w:rPr>
        <w:t>/</w:t>
      </w:r>
      <w:r>
        <w:rPr>
          <w:rFonts w:hint="eastAsia"/>
        </w:rPr>
        <w:t>命令語態。由此看來，大使命的重點是使人作耶穌的門徒，也就是作祂的學生和跟隨祂的人，要服膺祂的權柄，委身於祂（參太十</w:t>
      </w:r>
      <w:r>
        <w:rPr>
          <w:rFonts w:hint="eastAsia"/>
        </w:rPr>
        <w:t>24</w:t>
      </w:r>
      <w:r w:rsidR="009A483E">
        <w:rPr>
          <w:rFonts w:hint="eastAsia"/>
        </w:rPr>
        <w:t>）</w:t>
      </w:r>
      <w:r>
        <w:rPr>
          <w:rFonts w:hint="eastAsia"/>
        </w:rPr>
        <w:t>。雖然「去」並非主要動詞，這並不意味耶穌昔日的門徒（或每一代信徒）只需就地使人作門徒，而毋須特別出外傅講耶穌，</w:t>
      </w:r>
      <w:r>
        <w:rPr>
          <w:rFonts w:hint="eastAsia"/>
        </w:rPr>
        <w:t>3</w:t>
      </w:r>
      <w:r>
        <w:rPr>
          <w:rFonts w:hint="eastAsia"/>
        </w:rPr>
        <w:t>因為從文法和上下文</w:t>
      </w:r>
      <w:r>
        <w:rPr>
          <w:rFonts w:hint="eastAsia"/>
        </w:rPr>
        <w:t>3</w:t>
      </w:r>
      <w:r>
        <w:rPr>
          <w:rFonts w:hint="eastAsia"/>
        </w:rPr>
        <w:t>來看，這「去」不僅是形容「使…作門徒」的情況，也帶有命令的色彩；惟有真的往外「去」，萬民於有可能作耶穌的門徒。有學者認為，耶穌復活後若真的頒佈了大使命，吩咐門徒出去使萬民作祂的門徒，那末保羅時代教會中人抗拒外邦人加入教會</w:t>
      </w:r>
      <w:r>
        <w:rPr>
          <w:rFonts w:hint="eastAsia"/>
        </w:rPr>
        <w:lastRenderedPageBreak/>
        <w:t>的立場就無法理解了。</w:t>
      </w:r>
      <w:r>
        <w:rPr>
          <w:rFonts w:hint="eastAsia"/>
        </w:rPr>
        <w:t>31</w:t>
      </w:r>
      <w:r>
        <w:rPr>
          <w:rFonts w:hint="eastAsia"/>
        </w:rPr>
        <w:t>可是我們不應忘記，早期教會的爭論焦點並非外邦人可否加入，而是他們加入教會應具備甚麼條件（例如需否受割遭、守食物條例）；再者，路加既記載了耶穌類似的吩咐（路廿四</w:t>
      </w:r>
      <w:r>
        <w:rPr>
          <w:rFonts w:hint="eastAsia"/>
        </w:rPr>
        <w:t>47</w:t>
      </w:r>
      <w:r>
        <w:rPr>
          <w:rFonts w:hint="eastAsia"/>
        </w:rPr>
        <w:t>；徒一</w:t>
      </w:r>
      <w:r>
        <w:rPr>
          <w:rFonts w:hint="eastAsia"/>
        </w:rPr>
        <w:t>8</w:t>
      </w:r>
      <w:r w:rsidR="009A483E">
        <w:rPr>
          <w:rFonts w:hint="eastAsia"/>
        </w:rPr>
        <w:t>）</w:t>
      </w:r>
      <w:r>
        <w:rPr>
          <w:rFonts w:hint="eastAsia"/>
        </w:rPr>
        <w:t>，但也記述了早期教會的爭論（徒十五</w:t>
      </w:r>
      <w:r w:rsidR="009A483E">
        <w:rPr>
          <w:rFonts w:hint="eastAsia"/>
        </w:rPr>
        <w:t>）</w:t>
      </w:r>
      <w:r>
        <w:rPr>
          <w:rFonts w:hint="eastAsia"/>
        </w:rPr>
        <w:t>，絲毫不覺得有自相矛盾之處。</w:t>
      </w:r>
    </w:p>
    <w:p w14:paraId="5E6C7666" w14:textId="34C25FFA" w:rsidR="005C1855" w:rsidRDefault="005C1855" w:rsidP="005C1855">
      <w:r>
        <w:rPr>
          <w:rFonts w:hint="eastAsia"/>
        </w:rPr>
        <w:t xml:space="preserve">　　「奉…施洗」：「施洗」這分詞進一步形容「使人作門徒」這回事，也帶有命令的意味：使人作耶穌門徒的一個必然特徵，是給他施行洗禮。表面看來，這跟耶穌一貫的做法似有分歧：從符類福音看來，耶穌似乎沒有像施洗約翰那樣，經常給人施洗，生平也沒有吩咐門徒給那些有心跟從祂的人施洗。然而，按約翰福音的記載（約三</w:t>
      </w:r>
      <w:r>
        <w:rPr>
          <w:rFonts w:hint="eastAsia"/>
        </w:rPr>
        <w:t>22</w:t>
      </w:r>
      <w:r>
        <w:rPr>
          <w:rFonts w:hint="eastAsia"/>
        </w:rPr>
        <w:t>至</w:t>
      </w:r>
      <w:r>
        <w:rPr>
          <w:rFonts w:hint="eastAsia"/>
        </w:rPr>
        <w:t>26</w:t>
      </w:r>
      <w:r>
        <w:rPr>
          <w:rFonts w:hint="eastAsia"/>
        </w:rPr>
        <w:t>，四</w:t>
      </w:r>
      <w:r>
        <w:rPr>
          <w:rFonts w:hint="eastAsia"/>
        </w:rPr>
        <w:t>1</w:t>
      </w:r>
      <w:r>
        <w:rPr>
          <w:rFonts w:hint="eastAsia"/>
        </w:rPr>
        <w:t>至</w:t>
      </w:r>
      <w:r>
        <w:rPr>
          <w:rFonts w:hint="eastAsia"/>
        </w:rPr>
        <w:t>3</w:t>
      </w:r>
      <w:r w:rsidR="009A483E">
        <w:rPr>
          <w:rFonts w:hint="eastAsia"/>
        </w:rPr>
        <w:t>）</w:t>
      </w:r>
      <w:r>
        <w:rPr>
          <w:rFonts w:hint="eastAsia"/>
        </w:rPr>
        <w:t>，至少在耶穌工作的早期，當施洗約翰仍在生時，耶穌和門徒確會給人施洗。在那階段，洗禮無疑象徵人願意悔改，願意有分於神的國度，認同彌賽亞的群體（參太三</w:t>
      </w:r>
      <w:r>
        <w:rPr>
          <w:rFonts w:hint="eastAsia"/>
        </w:rPr>
        <w:t>6</w:t>
      </w:r>
      <w:r>
        <w:rPr>
          <w:rFonts w:hint="eastAsia"/>
        </w:rPr>
        <w:t>、</w:t>
      </w:r>
      <w:r>
        <w:rPr>
          <w:rFonts w:hint="eastAsia"/>
        </w:rPr>
        <w:t>9</w:t>
      </w:r>
      <w:r>
        <w:rPr>
          <w:rFonts w:hint="eastAsia"/>
        </w:rPr>
        <w:t>、</w:t>
      </w:r>
      <w:r>
        <w:rPr>
          <w:rFonts w:hint="eastAsia"/>
        </w:rPr>
        <w:t>13</w:t>
      </w:r>
      <w:r>
        <w:rPr>
          <w:rFonts w:hint="eastAsia"/>
        </w:rPr>
        <w:t>）。但在耶穌受死和復活後，這洗遭肯定有了新的含意。按馬太這兒的記述，耶穌這兒聲明瞭洗禮以後要有的新元素：牽涉「父、子、聖靈的名」。這兒譯為「奉」的字，原文是介詞</w:t>
      </w:r>
      <w:r>
        <w:rPr>
          <w:rFonts w:hint="eastAsia"/>
        </w:rPr>
        <w:t>eis</w:t>
      </w:r>
      <w:r>
        <w:rPr>
          <w:rFonts w:hint="eastAsia"/>
        </w:rPr>
        <w:t>，在新約一些作者筆下，相當於介詞</w:t>
      </w:r>
      <w:r>
        <w:rPr>
          <w:rFonts w:hint="eastAsia"/>
        </w:rPr>
        <w:t>en</w:t>
      </w:r>
      <w:r>
        <w:rPr>
          <w:rFonts w:hint="eastAsia"/>
        </w:rPr>
        <w:t>的用法，若馬太在此也是這樣使用</w:t>
      </w:r>
      <w:r>
        <w:rPr>
          <w:rFonts w:hint="eastAsia"/>
        </w:rPr>
        <w:t>is</w:t>
      </w:r>
      <w:r>
        <w:rPr>
          <w:rFonts w:hint="eastAsia"/>
        </w:rPr>
        <w:t>，那麼整個片語的確可譯作「奉父、子、聖靈的名」，而這也是日後教會給人施洗時通常探用的公式。可是，按一些現代學者的觀察，馬太似乎保持了古典希臘文把</w:t>
      </w:r>
      <w:r>
        <w:rPr>
          <w:rFonts w:hint="eastAsia"/>
        </w:rPr>
        <w:t>eis</w:t>
      </w:r>
      <w:r>
        <w:rPr>
          <w:rFonts w:hint="eastAsia"/>
        </w:rPr>
        <w:t>與</w:t>
      </w:r>
      <w:r>
        <w:rPr>
          <w:rFonts w:hint="eastAsia"/>
        </w:rPr>
        <w:t>en</w:t>
      </w:r>
      <w:r>
        <w:rPr>
          <w:rFonts w:hint="eastAsia"/>
        </w:rPr>
        <w:t>有所區別的做法（若用英文來直譯，前者是</w:t>
      </w:r>
      <w:r>
        <w:rPr>
          <w:rFonts w:hint="eastAsia"/>
        </w:rPr>
        <w:t>into</w:t>
      </w:r>
      <w:r>
        <w:rPr>
          <w:rFonts w:hint="eastAsia"/>
        </w:rPr>
        <w:t>，後者則是</w:t>
      </w:r>
      <w:r>
        <w:rPr>
          <w:rFonts w:hint="eastAsia"/>
        </w:rPr>
        <w:t>n</w:t>
      </w:r>
      <w:r>
        <w:rPr>
          <w:rFonts w:hint="eastAsia"/>
        </w:rPr>
        <w:t>的意思</w:t>
      </w:r>
      <w:r w:rsidR="009A483E">
        <w:rPr>
          <w:rFonts w:hint="eastAsia"/>
        </w:rPr>
        <w:t>）</w:t>
      </w:r>
      <w:r>
        <w:rPr>
          <w:rFonts w:hint="eastAsia"/>
        </w:rPr>
        <w:t>；</w:t>
      </w:r>
      <w:r>
        <w:rPr>
          <w:rFonts w:hint="eastAsia"/>
        </w:rPr>
        <w:t>2</w:t>
      </w:r>
      <w:r>
        <w:rPr>
          <w:rFonts w:hint="eastAsia"/>
        </w:rPr>
        <w:t>那麼，整個片語可能不是一個公式，而是表明洗禮的目的：洗禮意味人歸入父、子、聖靈的名下，即與之產生新的關係，接受其主權，受其管轄。</w:t>
      </w:r>
      <w:r>
        <w:rPr>
          <w:rFonts w:hint="eastAsia"/>
        </w:rPr>
        <w:t>313</w:t>
      </w:r>
      <w:r>
        <w:rPr>
          <w:rFonts w:hint="eastAsia"/>
        </w:rPr>
        <w:t>若探這個解釋，我們就容易理解，若耶穌在頒佈大使命時真的聲明瞭日後洗禮是要「</w:t>
      </w:r>
      <w:r>
        <w:rPr>
          <w:rFonts w:hint="eastAsia"/>
        </w:rPr>
        <w:t>es</w:t>
      </w:r>
      <w:r>
        <w:rPr>
          <w:rFonts w:hint="eastAsia"/>
        </w:rPr>
        <w:t>父、子、聖靈的名」，為甚麼新約所記載的洗醴僅提及耶穌之名</w:t>
      </w:r>
      <w:r>
        <w:rPr>
          <w:rFonts w:hint="eastAsia"/>
        </w:rPr>
        <w:t>4</w:t>
      </w:r>
      <w:r>
        <w:rPr>
          <w:rFonts w:hint="eastAsia"/>
        </w:rPr>
        <w:t>（參徒二</w:t>
      </w:r>
      <w:r>
        <w:rPr>
          <w:rFonts w:hint="eastAsia"/>
        </w:rPr>
        <w:t>38</w:t>
      </w:r>
      <w:r>
        <w:rPr>
          <w:rFonts w:hint="eastAsia"/>
        </w:rPr>
        <w:t>，八</w:t>
      </w:r>
      <w:r>
        <w:rPr>
          <w:rFonts w:hint="eastAsia"/>
        </w:rPr>
        <w:t>16</w:t>
      </w:r>
      <w:r>
        <w:rPr>
          <w:rFonts w:hint="eastAsia"/>
        </w:rPr>
        <w:t>，十</w:t>
      </w:r>
      <w:r>
        <w:rPr>
          <w:rFonts w:hint="eastAsia"/>
        </w:rPr>
        <w:t>48</w:t>
      </w:r>
      <w:r>
        <w:rPr>
          <w:rFonts w:hint="eastAsia"/>
        </w:rPr>
        <w:t>，十九</w:t>
      </w:r>
      <w:r>
        <w:rPr>
          <w:rFonts w:hint="eastAsia"/>
        </w:rPr>
        <w:t>5</w:t>
      </w:r>
      <w:r>
        <w:rPr>
          <w:rFonts w:hint="eastAsia"/>
        </w:rPr>
        <w:t>；羅六</w:t>
      </w:r>
      <w:r>
        <w:rPr>
          <w:rFonts w:hint="eastAsia"/>
        </w:rPr>
        <w:t>3</w:t>
      </w:r>
      <w:r>
        <w:rPr>
          <w:rFonts w:hint="eastAsia"/>
        </w:rPr>
        <w:t>等</w:t>
      </w:r>
      <w:r w:rsidR="009A483E">
        <w:rPr>
          <w:rFonts w:hint="eastAsia"/>
        </w:rPr>
        <w:t>）</w:t>
      </w:r>
      <w:r>
        <w:rPr>
          <w:rFonts w:hint="eastAsia"/>
        </w:rPr>
        <w:t>5</w:t>
      </w:r>
      <w:r>
        <w:rPr>
          <w:rFonts w:hint="eastAsia"/>
        </w:rPr>
        <w:t>，而且到了《十二使徒遺訓》成書的年代（約為主後第一世紀末葉</w:t>
      </w:r>
      <w:r w:rsidR="009A483E">
        <w:rPr>
          <w:rFonts w:hint="eastAsia"/>
        </w:rPr>
        <w:t>）</w:t>
      </w:r>
      <w:r>
        <w:rPr>
          <w:rFonts w:hint="eastAsia"/>
        </w:rPr>
        <w:t>，在教會的洗遭中，「奉耶穌之名」一公式仍然流行，與「奉父、子、聖靈之名」這說法並存不悖了</w:t>
      </w:r>
      <w:r>
        <w:rPr>
          <w:rFonts w:hint="eastAsia"/>
        </w:rPr>
        <w:t>316</w:t>
      </w:r>
      <w:r>
        <w:rPr>
          <w:rFonts w:hint="eastAsia"/>
        </w:rPr>
        <w:t>。無論這片語是否用作洗禮的公式，值得注意的是，這兒十分清楚地蘊含了三位一體的教義：這裡的「名」是單數，而洗醴所標誌的新關係是同時連於父、子和聖靈（而非父、子和天使</w:t>
      </w:r>
      <w:r w:rsidR="009A483E">
        <w:rPr>
          <w:rFonts w:hint="eastAsia"/>
        </w:rPr>
        <w:t>）</w:t>
      </w:r>
      <w:r>
        <w:rPr>
          <w:rFonts w:hint="eastAsia"/>
        </w:rPr>
        <w:t>。這一點跟新約一貫的教副十分吻合：一方面，父、子、聖靈連用的公式套語甚多（如林前十二</w:t>
      </w:r>
      <w:r>
        <w:rPr>
          <w:rFonts w:hint="eastAsia"/>
        </w:rPr>
        <w:t>4</w:t>
      </w:r>
      <w:r>
        <w:rPr>
          <w:rFonts w:hint="eastAsia"/>
        </w:rPr>
        <w:t>至</w:t>
      </w:r>
      <w:r>
        <w:rPr>
          <w:rFonts w:hint="eastAsia"/>
        </w:rPr>
        <w:t>6</w:t>
      </w:r>
      <w:r>
        <w:rPr>
          <w:rFonts w:hint="eastAsia"/>
        </w:rPr>
        <w:t>；林後十三</w:t>
      </w:r>
      <w:r>
        <w:rPr>
          <w:rFonts w:hint="eastAsia"/>
        </w:rPr>
        <w:t>14;</w:t>
      </w:r>
      <w:r>
        <w:rPr>
          <w:rFonts w:hint="eastAsia"/>
        </w:rPr>
        <w:t>弗四</w:t>
      </w:r>
      <w:r>
        <w:rPr>
          <w:rFonts w:hint="eastAsia"/>
        </w:rPr>
        <w:t>4</w:t>
      </w:r>
      <w:r>
        <w:rPr>
          <w:rFonts w:hint="eastAsia"/>
        </w:rPr>
        <w:t>至</w:t>
      </w:r>
      <w:r>
        <w:rPr>
          <w:rFonts w:hint="eastAsia"/>
        </w:rPr>
        <w:t>6</w:t>
      </w:r>
      <w:r>
        <w:rPr>
          <w:rFonts w:hint="eastAsia"/>
        </w:rPr>
        <w:t>；帖後二</w:t>
      </w:r>
      <w:r>
        <w:rPr>
          <w:rFonts w:hint="eastAsia"/>
        </w:rPr>
        <w:t>13</w:t>
      </w:r>
      <w:r>
        <w:rPr>
          <w:rFonts w:hint="eastAsia"/>
        </w:rPr>
        <w:t>至</w:t>
      </w:r>
      <w:r>
        <w:rPr>
          <w:rFonts w:hint="eastAsia"/>
        </w:rPr>
        <w:t>14</w:t>
      </w:r>
      <w:r>
        <w:rPr>
          <w:rFonts w:hint="eastAsia"/>
        </w:rPr>
        <w:t>；彼前一</w:t>
      </w:r>
      <w:r>
        <w:rPr>
          <w:rFonts w:hint="eastAsia"/>
        </w:rPr>
        <w:t>2</w:t>
      </w:r>
      <w:r>
        <w:rPr>
          <w:rFonts w:hint="eastAsia"/>
        </w:rPr>
        <w:t>；啟一</w:t>
      </w:r>
      <w:r>
        <w:rPr>
          <w:rFonts w:hint="eastAsia"/>
        </w:rPr>
        <w:t>4</w:t>
      </w:r>
      <w:r>
        <w:rPr>
          <w:rFonts w:hint="eastAsia"/>
        </w:rPr>
        <w:t>至</w:t>
      </w:r>
      <w:r>
        <w:rPr>
          <w:rFonts w:hint="eastAsia"/>
        </w:rPr>
        <w:t>6</w:t>
      </w:r>
      <w:r>
        <w:rPr>
          <w:rFonts w:hint="eastAsia"/>
        </w:rPr>
        <w:t>等</w:t>
      </w:r>
      <w:r w:rsidR="009A483E">
        <w:rPr>
          <w:rFonts w:hint="eastAsia"/>
        </w:rPr>
        <w:t>）</w:t>
      </w:r>
      <w:r>
        <w:rPr>
          <w:rFonts w:hint="eastAsia"/>
        </w:rPr>
        <w:t>；第二方面，舊約對父神本性和作為的描述，在新約中往往用來形容耶穌，有時也用於聖靈身上。</w:t>
      </w:r>
      <w:r>
        <w:rPr>
          <w:rFonts w:hint="eastAsia"/>
        </w:rPr>
        <w:t>3</w:t>
      </w:r>
      <w:r>
        <w:rPr>
          <w:rFonts w:hint="eastAsia"/>
        </w:rPr>
        <w:t>？的國度完全彰顯之時（參十三</w:t>
      </w:r>
      <w:r>
        <w:rPr>
          <w:rFonts w:hint="eastAsia"/>
        </w:rPr>
        <w:t>39</w:t>
      </w:r>
      <w:r>
        <w:rPr>
          <w:rFonts w:hint="eastAsia"/>
        </w:rPr>
        <w:t>至</w:t>
      </w:r>
      <w:r>
        <w:rPr>
          <w:rFonts w:hint="eastAsia"/>
        </w:rPr>
        <w:t>40</w:t>
      </w:r>
      <w:r>
        <w:rPr>
          <w:rFonts w:hint="eastAsia"/>
        </w:rPr>
        <w:t>、</w:t>
      </w:r>
      <w:r>
        <w:rPr>
          <w:rFonts w:hint="eastAsia"/>
        </w:rPr>
        <w:t>49</w:t>
      </w:r>
      <w:r>
        <w:rPr>
          <w:rFonts w:hint="eastAsia"/>
        </w:rPr>
        <w:t>，廿四</w:t>
      </w:r>
      <w:r>
        <w:rPr>
          <w:rFonts w:hint="eastAsia"/>
        </w:rPr>
        <w:t>3</w:t>
      </w:r>
      <w:r>
        <w:rPr>
          <w:rFonts w:hint="eastAsia"/>
        </w:rPr>
        <w:t>詮釋</w:t>
      </w:r>
      <w:r w:rsidR="009A483E">
        <w:rPr>
          <w:rFonts w:hint="eastAsia"/>
        </w:rPr>
        <w:t>）</w:t>
      </w:r>
      <w:r>
        <w:rPr>
          <w:rFonts w:hint="eastAsia"/>
        </w:rPr>
        <w:t>。耶穌同在的應許，是門徒能以履行大使命的動力，也是對歷代信徒莫大的安慰和鼓勵。信息（原意與應用）作為全書的大結局與高潮，本章在馬太福音中扮演了十分重要的角色：來到太廿七</w:t>
      </w:r>
      <w:r>
        <w:rPr>
          <w:rFonts w:hint="eastAsia"/>
        </w:rPr>
        <w:t>66</w:t>
      </w:r>
      <w:r>
        <w:rPr>
          <w:rFonts w:hint="eastAsia"/>
        </w:rPr>
        <w:t>，我們只知道耶穌釘死了、埋葬了，連墳墓也被兵丁封住了、守住了；在當時所有人的心目中，祂似乎撤底失敗了，甚至祂生不所做的一切，可能只是一場大迷惑，然而，祂會說過自己死後第三天要復活，到底這個預言會否兌現？本章就是這個間題的答案，讓我們曉得，耶穌的預言竟應驗了：祂果然復活了！耶穌的復活使一切改觀，甚至願倒。時人看為二等公民的婦女，因著對耶穌不澈的忠誠，在祂的墳墓附近有幸目睹天使，得知祂復活，隨後更蒙祂親自顯現。這已是難得的福氣，但她們的福氣還不止於此：她們給賦予一項使命，要把耶穌復活並將往加利利的信息，傳達給門徒男人，且是三年多以來與耶穌日夕以共的男人！反觀一向威風凜然，在耶穌受審時可能有分淩辱祂的守墳士兵，卻因目睹輥開墳前封石的天使，嚇得渾身亂戰，甚至</w:t>
      </w:r>
      <w:r>
        <w:rPr>
          <w:rFonts w:hint="eastAsia"/>
        </w:rPr>
        <w:lastRenderedPageBreak/>
        <w:t>和死人一樣，隨後他們還要向祭司長交代他們守墳任務失敗的原因。至於猶太人奉為宗教領袖的祭司長和長老，先前對耶穌極盡侮辱的能事，如今因著耶穌的復活、墳墓的縣空，就顯為虛假為善：他們不但沒有反躬自省，相信耶穌（參廿七</w:t>
      </w:r>
      <w:r>
        <w:rPr>
          <w:rFonts w:hint="eastAsia"/>
        </w:rPr>
        <w:t>42</w:t>
      </w:r>
      <w:r>
        <w:rPr>
          <w:rFonts w:hint="eastAsia"/>
        </w:rPr>
        <w:t>的承諾</w:t>
      </w:r>
      <w:r w:rsidR="009A483E">
        <w:rPr>
          <w:rFonts w:hint="eastAsia"/>
        </w:rPr>
        <w:t>）</w:t>
      </w:r>
      <w:r>
        <w:rPr>
          <w:rFonts w:hint="eastAsia"/>
        </w:rPr>
        <w:t>，更運用賄賂，串同兵士散播謠言，誣蔑門徒偷走耶穌的屍體。他們說耶穌迷惑群眾，但耶穌的復活顯出他們才是迷惑人的！然而，耶穌復活一事所引來的改變還不止於此。最重要的，乃是耶穌身分的改變，和祂門徒所獲的新使命。耶穌在世時雖已大有權柄，但祂的死好像終止了一切；如今祂的復活並值得我們注意的另一點是：四福音中，只有馬太筆下的耶穌提到將來教會的建立和運作（十六</w:t>
      </w:r>
      <w:r>
        <w:rPr>
          <w:rFonts w:hint="eastAsia"/>
        </w:rPr>
        <w:t>18</w:t>
      </w:r>
      <w:r>
        <w:rPr>
          <w:rFonts w:hint="eastAsia"/>
        </w:rPr>
        <w:t>，十八</w:t>
      </w:r>
      <w:r>
        <w:rPr>
          <w:rFonts w:hint="eastAsia"/>
        </w:rPr>
        <w:t>17</w:t>
      </w:r>
      <w:r>
        <w:rPr>
          <w:rFonts w:hint="eastAsia"/>
        </w:rPr>
        <w:t>），也只有馬太記載，耶穌復活後對門徒的吩咐中，要求他們在傳福音，作見證的同時，給相信的人施洗，也就是讓這些人進入彌賽亞的群體，建立教會。</w:t>
      </w:r>
    </w:p>
    <w:p w14:paraId="0207186D" w14:textId="7E4D5330" w:rsidR="005C1855" w:rsidRDefault="005C1855" w:rsidP="005C1855">
      <w:r>
        <w:rPr>
          <w:rFonts w:hint="eastAsia"/>
        </w:rPr>
        <w:t xml:space="preserve">　　</w:t>
      </w:r>
      <w:r>
        <w:rPr>
          <w:rFonts w:hint="eastAsia"/>
        </w:rPr>
        <w:t>20</w:t>
      </w:r>
      <w:r>
        <w:rPr>
          <w:rFonts w:hint="eastAsia"/>
        </w:rPr>
        <w:t>節「凡我…遵守」：當耶穌在世的時候，祂是門徒的夫子、教師，現在門徒要負起教導的責任，也就是承受了這角色所持有的權柄。至於門徒所要教導新一代信徒</w:t>
      </w:r>
      <w:r>
        <w:rPr>
          <w:rFonts w:hint="eastAsia"/>
        </w:rPr>
        <w:t>/</w:t>
      </w:r>
      <w:r>
        <w:rPr>
          <w:rFonts w:hint="eastAsia"/>
        </w:rPr>
        <w:t>門徒的，乃是那穌的教訓訓，而非舊約的律法。這是因為耶穌使舊約的教副得以成全，也使之獲得詮釋（參五</w:t>
      </w:r>
      <w:r>
        <w:rPr>
          <w:rFonts w:hint="eastAsia"/>
        </w:rPr>
        <w:t>17</w:t>
      </w:r>
      <w:r>
        <w:rPr>
          <w:rFonts w:hint="eastAsia"/>
        </w:rPr>
        <w:t>至</w:t>
      </w:r>
      <w:r>
        <w:rPr>
          <w:rFonts w:hint="eastAsia"/>
        </w:rPr>
        <w:t>20</w:t>
      </w:r>
      <w:r w:rsidR="009A483E">
        <w:rPr>
          <w:rFonts w:hint="eastAsia"/>
        </w:rPr>
        <w:t>）</w:t>
      </w:r>
      <w:r>
        <w:rPr>
          <w:rFonts w:hint="eastAsia"/>
        </w:rPr>
        <w:t>。門徒所要教導的，是耶穌一切的吩咐，這充分顯出了耶穌的權威：天地要廢去，祂的話卻不能廢去（太廿四</w:t>
      </w:r>
      <w:r>
        <w:rPr>
          <w:rFonts w:hint="eastAsia"/>
        </w:rPr>
        <w:t>35</w:t>
      </w:r>
      <w:r w:rsidR="009A483E">
        <w:rPr>
          <w:rFonts w:hint="eastAsia"/>
        </w:rPr>
        <w:t>）</w:t>
      </w:r>
      <w:r>
        <w:rPr>
          <w:rFonts w:hint="eastAsia"/>
        </w:rPr>
        <w:t>；無論在甚麼時代、甚麼地方，祂的話都不會過時或不適合。再者，門徒所要教導的，是新一代信徒需要遵守的、耶穌的一切吩咐，而非抽象的思維、理論。這樣，大使命有濃厚的日常實踐取向：教會的教導，新一代信徒的生活，都要圍繞耶穌的誡命。</w:t>
      </w:r>
    </w:p>
    <w:p w14:paraId="6177D761" w14:textId="5207C2E1" w:rsidR="005C1855" w:rsidRDefault="005C1855" w:rsidP="005C1855">
      <w:r>
        <w:rPr>
          <w:rFonts w:hint="eastAsia"/>
        </w:rPr>
        <w:t xml:space="preserve">　　「我就…末了」：這兒的中文翻譯似乎意味，門徒要履行大使命，然後耶穌才會與他們同在。原文並無這樣的字眼，僅有連接詞</w:t>
      </w:r>
      <w:r>
        <w:rPr>
          <w:rFonts w:hint="eastAsia"/>
        </w:rPr>
        <w:t>kai</w:t>
      </w:r>
      <w:r>
        <w:rPr>
          <w:rFonts w:hint="eastAsia"/>
        </w:rPr>
        <w:t>，和</w:t>
      </w:r>
      <w:r>
        <w:rPr>
          <w:rFonts w:hint="eastAsia"/>
        </w:rPr>
        <w:t>idou</w:t>
      </w:r>
      <w:r>
        <w:rPr>
          <w:rFonts w:hint="eastAsia"/>
        </w:rPr>
        <w:t>這祈使語態的動詞（可值譯作「看哪」，在此有「毫無疑問」之意</w:t>
      </w:r>
      <w:r w:rsidR="009A483E">
        <w:rPr>
          <w:rFonts w:hint="eastAsia"/>
        </w:rPr>
        <w:t>）</w:t>
      </w:r>
      <w:r>
        <w:rPr>
          <w:rFonts w:hint="eastAsia"/>
        </w:rPr>
        <w:t>。雖然耶穌沒有明說祂的同在繫於門徒對履行大使命的忠心，但二者無疑有相當緊密的關係。馬太福音的開首已表明耶穌名為以馬內利（即「神與我門同在」之意</w:t>
      </w:r>
      <w:r w:rsidR="009A483E">
        <w:rPr>
          <w:rFonts w:hint="eastAsia"/>
        </w:rPr>
        <w:t>）</w:t>
      </w:r>
      <w:r>
        <w:rPr>
          <w:rFonts w:hint="eastAsia"/>
        </w:rPr>
        <w:t>；耶穌在教導門徒時，也會聲言：「無論在哪裡，有雨三個人奉我的名聚會，邪裡就有我在他們中間。」</w:t>
      </w:r>
      <w:r>
        <w:rPr>
          <w:rFonts w:hint="eastAsia"/>
        </w:rPr>
        <w:t>(</w:t>
      </w:r>
      <w:r>
        <w:rPr>
          <w:rFonts w:hint="eastAsia"/>
        </w:rPr>
        <w:t>太十八</w:t>
      </w:r>
      <w:r>
        <w:rPr>
          <w:rFonts w:hint="eastAsia"/>
        </w:rPr>
        <w:t>20</w:t>
      </w:r>
      <w:r w:rsidR="009A483E">
        <w:rPr>
          <w:rFonts w:hint="eastAsia"/>
        </w:rPr>
        <w:t>）</w:t>
      </w:r>
      <w:r>
        <w:rPr>
          <w:rFonts w:hint="eastAsia"/>
        </w:rPr>
        <w:t>現在耶穌更進一步表明祂和門徒同在的持續性：這兒的動詞</w:t>
      </w:r>
      <w:r>
        <w:rPr>
          <w:rFonts w:hint="eastAsia"/>
        </w:rPr>
        <w:t>eimi(</w:t>
      </w:r>
      <w:r>
        <w:rPr>
          <w:rFonts w:hint="eastAsia"/>
        </w:rPr>
        <w:t>等於英文的</w:t>
      </w:r>
      <w:r>
        <w:rPr>
          <w:rFonts w:hint="eastAsia"/>
        </w:rPr>
        <w:t>am</w:t>
      </w:r>
      <w:r w:rsidR="009A483E">
        <w:rPr>
          <w:rFonts w:hint="eastAsia"/>
        </w:rPr>
        <w:t>）</w:t>
      </w:r>
      <w:r>
        <w:rPr>
          <w:rFonts w:hint="eastAsia"/>
        </w:rPr>
        <w:t>是現在式的，表明祂的同在總是當下的；至於原文的</w:t>
      </w:r>
      <w:r>
        <w:rPr>
          <w:rFonts w:hint="eastAsia"/>
        </w:rPr>
        <w:t>pasas tas hemeras</w:t>
      </w:r>
      <w:r>
        <w:rPr>
          <w:rFonts w:hint="eastAsia"/>
        </w:rPr>
        <w:t>（和合本譯作「常」</w:t>
      </w:r>
      <w:r w:rsidR="009A483E">
        <w:rPr>
          <w:rFonts w:hint="eastAsia"/>
        </w:rPr>
        <w:t>）</w:t>
      </w:r>
      <w:r>
        <w:rPr>
          <w:rFonts w:hint="eastAsia"/>
        </w:rPr>
        <w:t>，直譯可作「每天的全部</w:t>
      </w:r>
      <w:r>
        <w:rPr>
          <w:rFonts w:hint="eastAsia"/>
        </w:rPr>
        <w:t>/</w:t>
      </w:r>
      <w:r>
        <w:rPr>
          <w:rFonts w:hint="eastAsia"/>
        </w:rPr>
        <w:t>一切</w:t>
      </w:r>
      <w:r>
        <w:rPr>
          <w:rFonts w:hint="eastAsia"/>
        </w:rPr>
        <w:t>[</w:t>
      </w:r>
      <w:r>
        <w:rPr>
          <w:rFonts w:hint="eastAsia"/>
        </w:rPr>
        <w:t>時間</w:t>
      </w:r>
      <w:r>
        <w:rPr>
          <w:rFonts w:hint="eastAsia"/>
        </w:rPr>
        <w:t>]</w:t>
      </w:r>
      <w:r>
        <w:rPr>
          <w:rFonts w:hint="eastAsia"/>
        </w:rPr>
        <w:t>」，</w:t>
      </w:r>
      <w:r>
        <w:rPr>
          <w:rFonts w:hint="eastAsia"/>
        </w:rPr>
        <w:t>319</w:t>
      </w:r>
      <w:r>
        <w:rPr>
          <w:rFonts w:hint="eastAsia"/>
        </w:rPr>
        <w:t>表明耶穌的同在不分日夜，不會休息；還有，耶穌的同在將一直持續到這世界的末了，就是現世歷史終結，神非使祂恢復生時的地位和權柄，而是使祂獲得天上地下所有的權柄，顯為承受一切的人子、君王、大衛之子。憑著這權柄，祂囑咐門徒叫世上一切人作祂的門徒，把祂的一切吩咐教導新一代門徒遵守，又應許在一切時刻與他們門同在，直到世界完結，神國完全降臨之時。除了表明耶穌真正復活，使局面為之改觀之外，本章聖經也在在與馬太福音的其他部分互相呼應，使整卷書的主題前後貫徹。就耶穌的身分而言，祂獲得天上地下一切的權柄，與祂是大衛王位的合法承繼人（一</w:t>
      </w:r>
      <w:r>
        <w:rPr>
          <w:rFonts w:hint="eastAsia"/>
        </w:rPr>
        <w:t>1</w:t>
      </w:r>
      <w:r>
        <w:rPr>
          <w:rFonts w:hint="eastAsia"/>
        </w:rPr>
        <w:t>至</w:t>
      </w:r>
      <w:r>
        <w:rPr>
          <w:rFonts w:hint="eastAsia"/>
        </w:rPr>
        <w:t>17</w:t>
      </w:r>
      <w:r w:rsidR="009A483E">
        <w:rPr>
          <w:rFonts w:hint="eastAsia"/>
        </w:rPr>
        <w:t>）</w:t>
      </w:r>
      <w:r>
        <w:rPr>
          <w:rFonts w:hint="eastAsia"/>
        </w:rPr>
        <w:t>、猶太人的王（二</w:t>
      </w:r>
      <w:r>
        <w:rPr>
          <w:rFonts w:hint="eastAsia"/>
        </w:rPr>
        <w:t>1</w:t>
      </w:r>
      <w:r>
        <w:rPr>
          <w:rFonts w:hint="eastAsia"/>
        </w:rPr>
        <w:t>至</w:t>
      </w:r>
      <w:r>
        <w:rPr>
          <w:rFonts w:hint="eastAsia"/>
        </w:rPr>
        <w:t>11</w:t>
      </w:r>
      <w:r w:rsidR="009A483E">
        <w:rPr>
          <w:rFonts w:hint="eastAsia"/>
        </w:rPr>
        <w:t>）</w:t>
      </w:r>
      <w:r>
        <w:rPr>
          <w:rFonts w:hint="eastAsia"/>
        </w:rPr>
        <w:t>、和平之君（廿一</w:t>
      </w:r>
      <w:r>
        <w:rPr>
          <w:rFonts w:hint="eastAsia"/>
        </w:rPr>
        <w:t>1</w:t>
      </w:r>
      <w:r>
        <w:rPr>
          <w:rFonts w:hint="eastAsia"/>
        </w:rPr>
        <w:t>至</w:t>
      </w:r>
      <w:r>
        <w:rPr>
          <w:rFonts w:hint="eastAsia"/>
        </w:rPr>
        <w:t>11</w:t>
      </w:r>
      <w:r w:rsidR="009A483E">
        <w:rPr>
          <w:rFonts w:hint="eastAsia"/>
        </w:rPr>
        <w:t>）</w:t>
      </w:r>
      <w:r>
        <w:rPr>
          <w:rFonts w:hint="eastAsia"/>
        </w:rPr>
        <w:t>、人子，是前後呼應的。祂應許與門徒永遠同在，與祂名為「以馬內利」（一</w:t>
      </w:r>
      <w:r>
        <w:rPr>
          <w:rFonts w:hint="eastAsia"/>
        </w:rPr>
        <w:t>23</w:t>
      </w:r>
      <w:r>
        <w:rPr>
          <w:rFonts w:hint="eastAsia"/>
        </w:rPr>
        <w:t>），同樣互相呼應。就門徒所接受的大使命而言，耶穌要門徒特別回到加利利，這不僅與祂在最後晚餐上所作的預言相符，也與書中耶穌恩澤「外邦人的加利利」（四</w:t>
      </w:r>
      <w:r>
        <w:rPr>
          <w:rFonts w:hint="eastAsia"/>
        </w:rPr>
        <w:t>15</w:t>
      </w:r>
      <w:r>
        <w:rPr>
          <w:rFonts w:hint="eastAsia"/>
        </w:rPr>
        <w:t>至</w:t>
      </w:r>
      <w:r>
        <w:rPr>
          <w:rFonts w:hint="eastAsia"/>
        </w:rPr>
        <w:t>16</w:t>
      </w:r>
      <w:r w:rsidR="009A483E">
        <w:rPr>
          <w:rFonts w:hint="eastAsia"/>
        </w:rPr>
        <w:t>）</w:t>
      </w:r>
      <w:r>
        <w:rPr>
          <w:rFonts w:hint="eastAsia"/>
        </w:rPr>
        <w:t>吻合；大使命是要「萬民」作耶穌的門徒，這也符合馬太音中耶穌為亞伯拉罕的後裔（一</w:t>
      </w:r>
      <w:r>
        <w:rPr>
          <w:rFonts w:hint="eastAsia"/>
        </w:rPr>
        <w:t>1</w:t>
      </w:r>
      <w:r>
        <w:rPr>
          <w:rFonts w:hint="eastAsia"/>
        </w:rPr>
        <w:t>）及「外邦</w:t>
      </w:r>
      <w:r>
        <w:rPr>
          <w:rFonts w:hint="eastAsia"/>
        </w:rPr>
        <w:lastRenderedPageBreak/>
        <w:t>人將享受神國福氣」的一貫說法。至於大使命提到的施洗和教訓門徒，也與本書對教會的強調一脈相承。上述對本章兩大貢獻的描繪，對今日的信徒應有很大的安慰。首先，這讓我們看見，世上的罪惡雖然猖厥，苦難雖然實在，但最終的勝利是屬於神的，一切到最後會是美善的，因為耶穌已經從死裡復活，取得決定性的勝利，使一切改觀，只待祂再次來到地上，結束今世歷史，把神國完全彰題出來。其次，本書主題的前後呼應，正反映了神旨意的智慧，神安排的奇妙；耶穌的身分和工作，早在舊袀便已預告了，絕非偶然或機緣巧合，而祂的一生便是朝著所安排的一切來進發。但願我們今天想到這些真理時，心中歡喜快樂，滿了盼筆，勇敢地面對困難，信靠這位匠心安排的父神。然而，作為全書的結尾，本章聖經似乎意猶未盡：作者並沒有交代門徒當日聽了大使命後的反應，也沒有記載耶穌如何升天，結束祂在地上的顯現。我們有理由相信，這不是無意之失，而是作者刻意的安排。他要讀者親自代入當日門徒的處境，領受這個大使命，用自己的生命續寫這卷書。是的，直到世界的末了，耶穌再來之前，我們跟昔日門徒一樣，要面對世人對空墳墓的諸多解釋和質疑，我們也同樣領受了大使命。更重要的是，我們同樣經歷一位復活了的主，每時每刻與我們同在，加添我們的力量。就讓我們用餘生，窮一切智慧，為耶穌在地上所做的，撰寫續集吧！</w:t>
      </w:r>
      <w:r>
        <w:br w:type="page"/>
      </w:r>
    </w:p>
    <w:p w14:paraId="49EBC4E7" w14:textId="3D542E0F" w:rsidR="00D8290F" w:rsidRPr="00D8290F" w:rsidRDefault="002928AA" w:rsidP="002928AA">
      <w:pPr>
        <w:spacing w:line="480" w:lineRule="auto"/>
        <w:jc w:val="center"/>
      </w:pPr>
      <w:r>
        <w:rPr>
          <w:noProof/>
        </w:rPr>
        <w:lastRenderedPageBreak/>
        <w:drawing>
          <wp:inline distT="0" distB="0" distL="0" distR="0" wp14:anchorId="46A7F8DD" wp14:editId="64FDE4FB">
            <wp:extent cx="6019200" cy="9720000"/>
            <wp:effectExtent l="0" t="0" r="635" b="0"/>
            <wp:docPr id="455124981" name="圖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5124981" name="圖片 455124981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19200" cy="97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19E4F00" wp14:editId="7058B0B3">
            <wp:extent cx="6019200" cy="9720000"/>
            <wp:effectExtent l="0" t="0" r="635" b="0"/>
            <wp:docPr id="997596162" name="圖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7596162" name="圖片 997596162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19200" cy="97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05A1CA4" wp14:editId="157FABA1">
            <wp:extent cx="6019200" cy="9720000"/>
            <wp:effectExtent l="0" t="0" r="635" b="0"/>
            <wp:docPr id="1370983090" name="圖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0983090" name="圖片 1370983090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19200" cy="97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CEC5B9C" wp14:editId="5DE808D7">
            <wp:extent cx="6019200" cy="9720000"/>
            <wp:effectExtent l="0" t="0" r="635" b="0"/>
            <wp:docPr id="685661450" name="圖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5661450" name="圖片 685661450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19200" cy="97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FC69C05" wp14:editId="29A819A4">
            <wp:extent cx="6019200" cy="9720000"/>
            <wp:effectExtent l="0" t="0" r="635" b="0"/>
            <wp:docPr id="857427908" name="圖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7427908" name="圖片 857427908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19200" cy="97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B510B83" wp14:editId="30EC73E2">
            <wp:extent cx="6019200" cy="9720000"/>
            <wp:effectExtent l="0" t="0" r="635" b="0"/>
            <wp:docPr id="58484040" name="圖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484040" name="圖片 58484040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19200" cy="97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EF50A88" wp14:editId="7A266DA1">
            <wp:extent cx="6019200" cy="9720000"/>
            <wp:effectExtent l="0" t="0" r="635" b="0"/>
            <wp:docPr id="1827821669" name="圖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7821669" name="圖片 1827821669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19200" cy="97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F842F0E" wp14:editId="2F48B319">
            <wp:extent cx="6019200" cy="9720000"/>
            <wp:effectExtent l="0" t="0" r="635" b="0"/>
            <wp:docPr id="1171756262" name="圖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1756262" name="圖片 1171756262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19200" cy="97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283A344" wp14:editId="130B986E">
            <wp:extent cx="6019200" cy="9720000"/>
            <wp:effectExtent l="0" t="0" r="635" b="0"/>
            <wp:docPr id="1370026310" name="圖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0026310" name="圖片 1370026310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19200" cy="97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D8290F" w:rsidRPr="00D8290F" w:rsidSect="002928AA">
      <w:footerReference w:type="default" r:id="rId15"/>
      <w:pgSz w:w="11906" w:h="16838"/>
      <w:pgMar w:top="567" w:right="567" w:bottom="567" w:left="567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45C06C5" w14:textId="77777777" w:rsidR="00EB50CB" w:rsidRDefault="00EB50CB" w:rsidP="00D8290F">
      <w:pPr>
        <w:spacing w:line="240" w:lineRule="auto"/>
      </w:pPr>
      <w:r>
        <w:separator/>
      </w:r>
    </w:p>
  </w:endnote>
  <w:endnote w:type="continuationSeparator" w:id="0">
    <w:p w14:paraId="7BCACF1F" w14:textId="77777777" w:rsidR="00EB50CB" w:rsidRDefault="00EB50CB" w:rsidP="00D8290F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1317456921"/>
      <w:docPartObj>
        <w:docPartGallery w:val="Page Numbers (Bottom of Page)"/>
        <w:docPartUnique/>
      </w:docPartObj>
    </w:sdtPr>
    <w:sdtContent>
      <w:p w14:paraId="1F6A8F04" w14:textId="77777777" w:rsidR="00D8290F" w:rsidRDefault="00D8290F" w:rsidP="00D8290F">
        <w:pPr>
          <w:pStyle w:val="a5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lang w:val="zh-TW"/>
          </w:rPr>
          <w:t>2</w:t>
        </w:r>
        <w: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CABF111" w14:textId="77777777" w:rsidR="00EB50CB" w:rsidRDefault="00EB50CB" w:rsidP="00D8290F">
      <w:pPr>
        <w:spacing w:line="240" w:lineRule="auto"/>
      </w:pPr>
      <w:r>
        <w:separator/>
      </w:r>
    </w:p>
  </w:footnote>
  <w:footnote w:type="continuationSeparator" w:id="0">
    <w:p w14:paraId="2F0C6BB7" w14:textId="77777777" w:rsidR="00EB50CB" w:rsidRDefault="00EB50CB" w:rsidP="00D8290F">
      <w:pPr>
        <w:spacing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val="bestFit" w:percent="225"/>
  <w:bordersDoNotSurroundHeader/>
  <w:bordersDoNotSurroundFooter/>
  <w:defaultTabStop w:val="480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928AA"/>
    <w:rsid w:val="00050B66"/>
    <w:rsid w:val="002928AA"/>
    <w:rsid w:val="005C1855"/>
    <w:rsid w:val="007254B1"/>
    <w:rsid w:val="0078020E"/>
    <w:rsid w:val="009A483E"/>
    <w:rsid w:val="00C9058F"/>
    <w:rsid w:val="00D8290F"/>
    <w:rsid w:val="00DF5219"/>
    <w:rsid w:val="00EB50C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12C8C05C"/>
  <w15:chartTrackingRefBased/>
  <w15:docId w15:val="{FBBAA0A9-E753-4936-A79E-5CC1B8E2E70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>
      <w:pPr>
        <w:spacing w:line="440" w:lineRule="atLeast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D8290F"/>
    <w:pPr>
      <w:keepNext/>
      <w:spacing w:line="640" w:lineRule="exact"/>
      <w:jc w:val="center"/>
      <w:outlineLvl w:val="0"/>
    </w:pPr>
    <w:rPr>
      <w:rFonts w:asciiTheme="majorHAnsi" w:eastAsia="標楷體" w:hAnsiTheme="majorHAnsi" w:cstheme="majorBidi"/>
      <w:b/>
      <w:bCs/>
      <w:kern w:val="52"/>
      <w:sz w:val="52"/>
      <w:szCs w:val="52"/>
    </w:rPr>
  </w:style>
  <w:style w:type="paragraph" w:styleId="2">
    <w:name w:val="heading 2"/>
    <w:basedOn w:val="a"/>
    <w:next w:val="a"/>
    <w:link w:val="20"/>
    <w:uiPriority w:val="9"/>
    <w:unhideWhenUsed/>
    <w:qFormat/>
    <w:rsid w:val="00D8290F"/>
    <w:pPr>
      <w:keepNext/>
      <w:spacing w:line="520" w:lineRule="exact"/>
      <w:outlineLvl w:val="1"/>
    </w:pPr>
    <w:rPr>
      <w:rFonts w:asciiTheme="majorHAnsi" w:eastAsia="標楷體" w:hAnsiTheme="majorHAnsi" w:cstheme="majorBidi"/>
      <w:sz w:val="52"/>
      <w:szCs w:val="52"/>
    </w:rPr>
  </w:style>
  <w:style w:type="paragraph" w:styleId="3">
    <w:name w:val="heading 3"/>
    <w:basedOn w:val="a"/>
    <w:next w:val="a"/>
    <w:link w:val="30"/>
    <w:uiPriority w:val="9"/>
    <w:unhideWhenUsed/>
    <w:qFormat/>
    <w:rsid w:val="00D8290F"/>
    <w:pPr>
      <w:keepNext/>
      <w:spacing w:line="480" w:lineRule="exact"/>
      <w:outlineLvl w:val="2"/>
    </w:pPr>
    <w:rPr>
      <w:rFonts w:asciiTheme="majorHAnsi" w:eastAsia="標楷體" w:hAnsiTheme="majorHAnsi" w:cstheme="majorBidi"/>
      <w:sz w:val="44"/>
      <w:szCs w:val="44"/>
      <w:lang w:eastAsia="zh-HK"/>
    </w:rPr>
  </w:style>
  <w:style w:type="paragraph" w:styleId="4">
    <w:name w:val="heading 4"/>
    <w:basedOn w:val="a"/>
    <w:next w:val="a"/>
    <w:link w:val="40"/>
    <w:uiPriority w:val="9"/>
    <w:unhideWhenUsed/>
    <w:qFormat/>
    <w:rsid w:val="00D8290F"/>
    <w:pPr>
      <w:keepNext/>
      <w:spacing w:line="440" w:lineRule="exact"/>
      <w:outlineLvl w:val="3"/>
    </w:pPr>
    <w:rPr>
      <w:rFonts w:asciiTheme="majorHAnsi" w:eastAsia="標楷體" w:hAnsiTheme="majorHAnsi" w:cstheme="majorBidi"/>
      <w:sz w:val="40"/>
      <w:szCs w:val="40"/>
      <w:lang w:eastAsia="zh-HK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標題 1 字元"/>
    <w:basedOn w:val="a0"/>
    <w:link w:val="1"/>
    <w:uiPriority w:val="9"/>
    <w:rsid w:val="00D8290F"/>
    <w:rPr>
      <w:rFonts w:asciiTheme="majorHAnsi" w:eastAsia="標楷體" w:hAnsiTheme="majorHAnsi" w:cstheme="majorBidi"/>
      <w:b/>
      <w:bCs/>
      <w:kern w:val="52"/>
      <w:sz w:val="52"/>
      <w:szCs w:val="52"/>
    </w:rPr>
  </w:style>
  <w:style w:type="character" w:customStyle="1" w:styleId="20">
    <w:name w:val="標題 2 字元"/>
    <w:basedOn w:val="a0"/>
    <w:link w:val="2"/>
    <w:uiPriority w:val="9"/>
    <w:rsid w:val="00D8290F"/>
    <w:rPr>
      <w:rFonts w:asciiTheme="majorHAnsi" w:eastAsia="標楷體" w:hAnsiTheme="majorHAnsi" w:cstheme="majorBidi"/>
      <w:sz w:val="52"/>
      <w:szCs w:val="52"/>
    </w:rPr>
  </w:style>
  <w:style w:type="character" w:customStyle="1" w:styleId="30">
    <w:name w:val="標題 3 字元"/>
    <w:basedOn w:val="a0"/>
    <w:link w:val="3"/>
    <w:uiPriority w:val="9"/>
    <w:rsid w:val="00D8290F"/>
    <w:rPr>
      <w:rFonts w:asciiTheme="majorHAnsi" w:eastAsia="標楷體" w:hAnsiTheme="majorHAnsi" w:cstheme="majorBidi"/>
      <w:sz w:val="44"/>
      <w:szCs w:val="44"/>
      <w:lang w:eastAsia="zh-HK"/>
    </w:rPr>
  </w:style>
  <w:style w:type="character" w:customStyle="1" w:styleId="40">
    <w:name w:val="標題 4 字元"/>
    <w:basedOn w:val="a0"/>
    <w:link w:val="4"/>
    <w:uiPriority w:val="9"/>
    <w:rsid w:val="00D8290F"/>
    <w:rPr>
      <w:rFonts w:asciiTheme="majorHAnsi" w:eastAsia="標楷體" w:hAnsiTheme="majorHAnsi" w:cstheme="majorBidi"/>
      <w:sz w:val="40"/>
      <w:szCs w:val="40"/>
      <w:lang w:eastAsia="zh-HK"/>
    </w:rPr>
  </w:style>
  <w:style w:type="paragraph" w:styleId="a3">
    <w:name w:val="header"/>
    <w:basedOn w:val="a"/>
    <w:link w:val="a4"/>
    <w:uiPriority w:val="99"/>
    <w:unhideWhenUsed/>
    <w:rsid w:val="00D8290F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4">
    <w:name w:val="頁首 字元"/>
    <w:basedOn w:val="a0"/>
    <w:link w:val="a3"/>
    <w:uiPriority w:val="99"/>
    <w:rsid w:val="00D8290F"/>
    <w:rPr>
      <w:sz w:val="20"/>
      <w:szCs w:val="20"/>
    </w:rPr>
  </w:style>
  <w:style w:type="paragraph" w:styleId="a5">
    <w:name w:val="footer"/>
    <w:basedOn w:val="a"/>
    <w:link w:val="a6"/>
    <w:uiPriority w:val="99"/>
    <w:unhideWhenUsed/>
    <w:rsid w:val="00D8290F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6">
    <w:name w:val="頁尾 字元"/>
    <w:basedOn w:val="a0"/>
    <w:link w:val="a5"/>
    <w:uiPriority w:val="99"/>
    <w:rsid w:val="00D8290F"/>
    <w:rPr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tif"/><Relationship Id="rId13" Type="http://schemas.openxmlformats.org/officeDocument/2006/relationships/image" Target="media/image8.tif"/><Relationship Id="rId3" Type="http://schemas.openxmlformats.org/officeDocument/2006/relationships/webSettings" Target="webSettings.xml"/><Relationship Id="rId7" Type="http://schemas.openxmlformats.org/officeDocument/2006/relationships/image" Target="media/image2.tif"/><Relationship Id="rId12" Type="http://schemas.openxmlformats.org/officeDocument/2006/relationships/image" Target="media/image7.tif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tif"/><Relationship Id="rId11" Type="http://schemas.openxmlformats.org/officeDocument/2006/relationships/image" Target="media/image6.tif"/><Relationship Id="rId5" Type="http://schemas.openxmlformats.org/officeDocument/2006/relationships/endnotes" Target="endnotes.xml"/><Relationship Id="rId15" Type="http://schemas.openxmlformats.org/officeDocument/2006/relationships/footer" Target="footer1.xml"/><Relationship Id="rId10" Type="http://schemas.openxmlformats.org/officeDocument/2006/relationships/image" Target="media/image5.tif"/><Relationship Id="rId4" Type="http://schemas.openxmlformats.org/officeDocument/2006/relationships/footnotes" Target="footnotes.xml"/><Relationship Id="rId9" Type="http://schemas.openxmlformats.org/officeDocument/2006/relationships/image" Target="media/image4.tif"/><Relationship Id="rId14" Type="http://schemas.openxmlformats.org/officeDocument/2006/relationships/image" Target="media/image9.tif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14</Pages>
  <Words>936</Words>
  <Characters>5337</Characters>
  <Application>Microsoft Office Word</Application>
  <DocSecurity>0</DocSecurity>
  <Lines>44</Lines>
  <Paragraphs>12</Paragraphs>
  <ScaleCrop>false</ScaleCrop>
  <Company> </Company>
  <LinksUpToDate>false</LinksUpToDate>
  <CharactersWithSpaces>6261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THS THS</dc:creator>
  <cp:keywords/>
  <dc:description/>
  <cp:lastModifiedBy>THS THS</cp:lastModifiedBy>
  <cp:revision>4</cp:revision>
  <dcterms:created xsi:type="dcterms:W3CDTF">2023-06-03T08:28:00Z</dcterms:created>
  <dcterms:modified xsi:type="dcterms:W3CDTF">2023-06-03T10:15:00Z</dcterms:modified>
</cp:coreProperties>
</file>