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</w:pPr>
      <w:r>
        <w:rPr>
          <w:rFonts w:eastAsia="TSC FYankai L5 TT" w:ascii="TSC FYankai L5 TT" w:hAnsi="TSC FYankai L5 TT"/>
          <w:b/>
          <w:bCs/>
          <w:sz w:val="32"/>
          <w:szCs w:val="32"/>
          <w:u w:val="single"/>
          <w:lang w:eastAsia="zh-TW"/>
        </w:rPr>
        <w:t>“</w:t>
      </w:r>
      <w:r>
        <w:rPr>
          <w:rFonts w:ascii="TSC FYankai L5 TT" w:hAnsi="TSC FYankai L5 TT" w:eastAsia="TSC FYankai L5 TT"/>
          <w:b/>
          <w:bCs/>
          <w:sz w:val="32"/>
          <w:szCs w:val="32"/>
          <w:u w:val="single"/>
          <w:lang w:eastAsia="zh-TW"/>
        </w:rPr>
        <w:t>神的</w:t>
      </w:r>
      <w:r>
        <w:rPr>
          <w:rFonts w:ascii="TSC FYankai L5 TT" w:hAnsi="TSC FYankai L5 TT" w:eastAsia="TSC FYankai L5 TT" w:hAnsiTheme="majorHAnsi"/>
          <w:b/>
          <w:bCs/>
          <w:sz w:val="32"/>
          <w:szCs w:val="32"/>
          <w:u w:val="single"/>
          <w:lang w:eastAsia="zh-TW"/>
        </w:rPr>
        <w:t>忿怒</w:t>
      </w:r>
      <w:r>
        <w:rPr>
          <w:rFonts w:ascii="TSC FYankai L5 TT" w:hAnsi="TSC FYankai L5 TT" w:eastAsia="TSC FYankai L5 TT"/>
          <w:b/>
          <w:bCs/>
          <w:sz w:val="32"/>
          <w:szCs w:val="32"/>
          <w:u w:val="single"/>
          <w:lang w:eastAsia="zh-TW"/>
        </w:rPr>
        <w:t>”</w:t>
      </w:r>
      <w:r>
        <w:rPr>
          <w:rFonts w:eastAsia="TSC FYankai L5 TT" w:ascii="TSC FYankai L5 TT" w:hAnsi="TSC FYankai L5 TT"/>
          <w:sz w:val="32"/>
          <w:szCs w:val="32"/>
          <w:lang w:eastAsia="zh-TW"/>
        </w:rPr>
        <w:tab/>
        <w:tab/>
        <w:tab/>
        <w:tab/>
        <w:tab/>
        <w:tab/>
        <w:tab/>
        <w:tab/>
      </w:r>
      <w:r>
        <w:rPr>
          <w:rFonts w:ascii="TSC FYankai L5 TT" w:hAnsi="TSC FYankai L5 TT" w:eastAsia="TSC FYankai L5 TT"/>
          <w:sz w:val="32"/>
          <w:szCs w:val="32"/>
          <w:lang w:eastAsia="zh-TW"/>
        </w:rPr>
        <w:t>（尤牧師）</w:t>
      </w:r>
      <w:r/>
    </w:p>
    <w:p>
      <w:pPr>
        <w:pStyle w:val="NoSpacing"/>
      </w:pPr>
      <w:r>
        <w:rPr>
          <w:rFonts w:ascii="TSC FYankai L5 TT" w:hAnsi="TSC FYankai L5 TT" w:eastAsia="TSC FYankai L5 TT"/>
          <w:sz w:val="32"/>
          <w:szCs w:val="32"/>
          <w:lang w:eastAsia="zh-TW"/>
        </w:rPr>
        <w:t>經文﹕羅馬書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 ﹕18-32</w:t>
        <w:tab/>
        <w:tab/>
        <w:tab/>
        <w:tab/>
        <w:tab/>
        <w:tab/>
        <w:t xml:space="preserve">   2015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年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3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月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29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日</w:t>
      </w:r>
      <w:r/>
    </w:p>
    <w:p>
      <w:pPr>
        <w:pStyle w:val="NoSpacing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引言﹕</w:t>
      </w:r>
      <w:r/>
    </w:p>
    <w:p>
      <w:pPr>
        <w:pStyle w:val="NoSpacing"/>
        <w:numPr>
          <w:ilvl w:val="0"/>
          <w:numId w:val="1"/>
        </w:numPr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教導一半真理﹕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今天這段經文，重點在神的忿怒和他對不肯悔改罪人的刑罰。這是大多數傳道人不願意講，大多數信徒不願意聽的信息。福音</w:t>
      </w:r>
      <w:r>
        <w:rPr>
          <w:rFonts w:ascii="TSC FYankai L5 TT" w:hAnsi="TSC FYankai L5 TT" w:cs="Times New Roman" w:eastAsia="TSC FYankai L5 TT"/>
          <w:sz w:val="32"/>
          <w:szCs w:val="32"/>
          <w:lang w:eastAsia="zh-TW"/>
        </w:rPr>
        <w:t>派傳道人常常只注重神的愛，故此，約翰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3﹕16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差不多成為基督信仰的招牌。當然福音注重神的慈愛，但神卻不是只有慈愛神，也是公義的神。神很早就在聖經清楚指出﹕ “耶和華在摩西面前經過說﹕耶和華，耶和華是有憐憫，有恩典的神，他不輕易發怒，並有豐盛的慈愛和誠實。為千萬人存留慈愛，赦免罪孽，過犯和罪惡。萬不以有罪的為無罪，必追討他的罪，自父及子，直到三四代。”（出埃及記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34﹕6-7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）我們不能只看重神性的一半，慈愛，而忽略神性的另一半，公義。</w:t>
      </w:r>
      <w:r/>
    </w:p>
    <w:p>
      <w:pPr>
        <w:pStyle w:val="NoSpacing"/>
        <w:numPr>
          <w:ilvl w:val="0"/>
          <w:numId w:val="1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 xml:space="preserve">另外一半真理﹕ 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“我兒，你不可輕看主的管教，被他責備的時候，也不可灰心。因為主所愛的，他必管教，又鞭打他所收納的兒子。” （希伯來書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12﹕5-6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）數千年已經過去了，神依然用種種方式表達他對世人的愛。雖然神用管教，目的還是因為他愛世人。這正如我們身為父母的，我們都愛孩子，但卻不能溺愛而不講理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。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孩子犯錯，必須管教懲罰，而懲罰也是因為愛，我們在這方面是向神學習他的榜樣。</w:t>
      </w:r>
      <w:r/>
    </w:p>
    <w:p>
      <w:pPr>
        <w:pStyle w:val="NoSpacing"/>
        <w:numPr>
          <w:ilvl w:val="0"/>
          <w:numId w:val="0"/>
        </w:numPr>
        <w:jc w:val="both"/>
        <w:rPr>
          <w:sz w:val="32"/>
          <w:sz w:val="32"/>
          <w:szCs w:val="32"/>
          <w:rFonts w:ascii="Times New Roman" w:hAnsi="Times New Roman" w:eastAsia="TSC FYankai L5 TT" w:cs="Times New Roman"/>
          <w:color w:val="00000A"/>
          <w:lang w:val="en-US" w:eastAsia="zh-TW" w:bidi="ar-SA"/>
        </w:rPr>
      </w:pP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</w:r>
      <w:r/>
    </w:p>
    <w:p>
      <w:pPr>
        <w:pStyle w:val="NoSpacing"/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聖經中神顯示怒氣的記載﹕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在新舊約聖經中，有許多記載清楚顯明神是公義的神，神對人的犯罪必會加以管教懲罰。</w:t>
      </w:r>
      <w:r/>
    </w:p>
    <w:p>
      <w:pPr>
        <w:pStyle w:val="NoSpacing"/>
        <w:numPr>
          <w:ilvl w:val="0"/>
          <w:numId w:val="2"/>
        </w:numPr>
        <w:jc w:val="both"/>
        <w:rPr>
          <w:sz w:val="28"/>
          <w:u w:val="single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舊約中神的忿怒﹕</w:t>
      </w:r>
      <w:r/>
    </w:p>
    <w:p>
      <w:pPr>
        <w:pStyle w:val="NoSpacing"/>
        <w:numPr>
          <w:ilvl w:val="0"/>
          <w:numId w:val="3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神刑罰亞當夏娃﹕因為他們違反神的命令，最終被趕出伊甸園。（創世記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3﹕24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</w:t>
      </w:r>
      <w:r/>
    </w:p>
    <w:p>
      <w:pPr>
        <w:pStyle w:val="NoSpacing"/>
        <w:numPr>
          <w:ilvl w:val="0"/>
          <w:numId w:val="3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神刑罰該隱﹕該隱謀殺弟弟亞伯，且不認罪，神將他趕逐，讓他飄流，遊蕩，居無定所。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 xml:space="preserve">（创世记 </w:t>
      </w:r>
      <w:r>
        <w:rPr>
          <w:rFonts w:eastAsia="TSC FYankai L5 TT" w:cs="Times New Roman" w:ascii="Times New Roman" w:hAnsi="Times New Roman"/>
          <w:sz w:val="32"/>
          <w:szCs w:val="32"/>
          <w:lang w:eastAsia="zh-CN"/>
        </w:rPr>
        <w:t>4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：</w:t>
      </w:r>
      <w:r>
        <w:rPr>
          <w:rFonts w:eastAsia="TSC FYankai L5 TT" w:cs="Times New Roman" w:ascii="Times New Roman" w:hAnsi="Times New Roman"/>
          <w:sz w:val="32"/>
          <w:szCs w:val="32"/>
          <w:lang w:eastAsia="zh-CN"/>
        </w:rPr>
        <w:t>13-15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）</w:t>
      </w:r>
      <w:r/>
    </w:p>
    <w:p>
      <w:pPr>
        <w:pStyle w:val="NoSpacing"/>
        <w:numPr>
          <w:ilvl w:val="0"/>
          <w:numId w:val="3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神刑罰古代惡人﹕ “</w:t>
      </w:r>
      <w:r>
        <w:rPr>
          <w:rFonts w:ascii="TSC FYankai L5 TT" w:hAnsi="TSC FYankai L5 TT" w:cs="Times New Roman" w:eastAsia="TSC FYankai L5 TT"/>
          <w:sz w:val="32"/>
          <w:szCs w:val="32"/>
          <w:lang w:eastAsia="zh-TW"/>
        </w:rPr>
        <w:t>耶和華見人在地上罪惡很大，終日所思想的盡都是惡。耶和華就後悔造人在地上，心中憂傷。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”（創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6﹕5-6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）後來神用洪水毀滅全地，只拯救挪亞一家。</w:t>
      </w:r>
      <w:r/>
    </w:p>
    <w:p>
      <w:pPr>
        <w:pStyle w:val="NoSpacing"/>
        <w:numPr>
          <w:ilvl w:val="0"/>
          <w:numId w:val="3"/>
        </w:numPr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神毀滅所多瑪俄摩拉﹕創世記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18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章，神看所多瑪俄摩拉兩城罪惡深重，告訴亞伯拉罕他將毀滅那兩城惡人，亞伯拉罕為兩城祈求神饒恕，可惜在兩城中，連十個義人都沒有，結果神用硫磺火將其毀滅。（創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18﹕20-33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</w:t>
      </w:r>
      <w:r/>
    </w:p>
    <w:p>
      <w:pPr>
        <w:pStyle w:val="NoSpacing"/>
        <w:numPr>
          <w:ilvl w:val="0"/>
          <w:numId w:val="3"/>
        </w:numPr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神刑罰埃及法老王﹕出埃及記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7-12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章記載以色列人出埃及前的一段故事，法老王苦待以色列人，又不肯聽從神的話，讓以色列人離開，結果，神用十災刑罰全國，最後是殺害埃及所有頭生的，包括法老王的長子。</w:t>
      </w:r>
      <w:r/>
    </w:p>
    <w:p>
      <w:pPr>
        <w:pStyle w:val="NoSpacing"/>
        <w:numPr>
          <w:ilvl w:val="0"/>
          <w:numId w:val="2"/>
        </w:numPr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新約中的刑罰﹕</w:t>
      </w:r>
      <w:r/>
    </w:p>
    <w:p>
      <w:pPr>
        <w:pStyle w:val="NoSpacing"/>
        <w:numPr>
          <w:ilvl w:val="0"/>
          <w:numId w:val="4"/>
        </w:numPr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耶穌責備法利賽人﹕馬太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23﹕13-36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，耶穌七次用極嚴厲的話責備文士法利賽人，重複指出他們必遭禍患。</w:t>
      </w:r>
      <w:r/>
    </w:p>
    <w:p>
      <w:pPr>
        <w:pStyle w:val="NoSpacing"/>
        <w:numPr>
          <w:ilvl w:val="0"/>
          <w:numId w:val="4"/>
        </w:numPr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耶穌責備耶路撒冷人﹕在路加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13﹕2-3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，耶穌責備耶路撒冷居民﹕ “你們以為這些加利利人，比其他加利利人更有罪，所以受這害麼，我告訴你們，不是的，你們若不悔改，都要如此滅亡，”耶穌希望他們悔改，不然一樣會滅亡。</w:t>
      </w:r>
      <w:r/>
    </w:p>
    <w:p>
      <w:pPr>
        <w:pStyle w:val="NoSpacing"/>
        <w:numPr>
          <w:ilvl w:val="0"/>
          <w:numId w:val="4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神刑罰亞那尼亞﹕使徒行傳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5﹕1-11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記載早期教會有一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对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夫妻，用詭計欺騙人，也欺騙聖靈，神刑罰他們，他們立刻死亡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。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或者有人會問，在奉獻上不誠實會是罪嗎？神在早期教會設立誠實，這例子是有必要的，使人在奉獻上盡心，誠實。</w:t>
      </w:r>
      <w:r/>
    </w:p>
    <w:p>
      <w:pPr>
        <w:pStyle w:val="NoSpacing"/>
        <w:numPr>
          <w:ilvl w:val="0"/>
          <w:numId w:val="4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保羅警告神必刑罰﹕在羅馬書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9﹕22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和歌羅西書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3﹕5-6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，保羅指出凡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是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故意抗拒神，不肯信神，又不斷行惡，神必刑罰他們。</w:t>
      </w:r>
      <w:r/>
    </w:p>
    <w:p>
      <w:pPr>
        <w:pStyle w:val="NoSpacing"/>
        <w:numPr>
          <w:ilvl w:val="0"/>
          <w:numId w:val="4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神最後施行審判﹕在聖經最後一卷書啟示錄中，神清楚啟示將來對邪惡的最可怕刑罰。（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16-19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章）</w:t>
      </w:r>
      <w:r/>
    </w:p>
    <w:p>
      <w:pPr>
        <w:pStyle w:val="NoSpacing"/>
        <w:numPr>
          <w:ilvl w:val="0"/>
          <w:numId w:val="0"/>
        </w:numPr>
        <w:jc w:val="both"/>
        <w:rPr>
          <w:sz w:val="32"/>
          <w:sz w:val="32"/>
          <w:szCs w:val="32"/>
          <w:rFonts w:ascii="Times New Roman" w:hAnsi="Times New Roman" w:eastAsia="TSC FYankai L5 TT" w:cs="Times New Roman"/>
          <w:color w:val="00000A"/>
          <w:lang w:val="en-US" w:eastAsia="zh-TW" w:bidi="ar-SA"/>
        </w:rPr>
      </w:pP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</w:r>
      <w:r/>
    </w:p>
    <w:p>
      <w:pPr>
        <w:pStyle w:val="NoSpacing"/>
        <w:jc w:val="both"/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人被懲罰罪有應得﹕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 xml:space="preserve"> （羅馬書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1﹕19-32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）這段經文只是神發忿怒的簡單敘述，其實可以更詳細分析，神向人發怒的是因為人的罪。</w:t>
      </w:r>
      <w:r/>
    </w:p>
    <w:p>
      <w:pPr>
        <w:pStyle w:val="NoSpacing"/>
        <w:numPr>
          <w:ilvl w:val="0"/>
          <w:numId w:val="5"/>
        </w:numPr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人類拒絕神的啟示﹕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 xml:space="preserve"> “神的事情，人所知道的，原顯明在人心裏，因為神已經給他們顯明。自從造天地以來，神的永能和神性，是明明可見的，雖然眼不能見，但藉著所造之物，就可以曉得，叫人無可推諉。”（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1﹕19-20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）這是神向罪人發怒審判他們的第一個理由，世人故意拒絕神的啟示，乃是他們拒絕接受神的啟示。這些人的心根本就不想認識神，因為他們不肯行神的教導。</w:t>
      </w:r>
      <w:r/>
    </w:p>
    <w:p>
      <w:pPr>
        <w:pStyle w:val="NoSpacing"/>
        <w:numPr>
          <w:ilvl w:val="0"/>
          <w:numId w:val="5"/>
        </w:numPr>
        <w:jc w:val="both"/>
        <w:rPr>
          <w:sz w:val="28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人類心中充滿罪性﹕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（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1﹕23-25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在這幾節經文中。保羅列舉世人心中種種罪性，心思意念，這包括人心的驕傲，不潔，偶像。古代的偶像大多數是用人，鳥，獸，雕刻成的柱像，今天人類的偶像是心中的邪惡意念，包括邪情和私慾，不潔動機，這段經文原本可以自成一篇講章。</w:t>
      </w:r>
      <w:r/>
    </w:p>
    <w:p>
      <w:pPr>
        <w:pStyle w:val="NoSpacing"/>
        <w:numPr>
          <w:ilvl w:val="0"/>
          <w:numId w:val="5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人類外表充滿惡行﹕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（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1﹕26-27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）這兩節經文舉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出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人性一些極受神憎惡的罪行，就是男女同性的不法行為。這種行為自古已有，是直接與神創造男女的旨意背道而駛，同時也污辱了神對婚姻聖潔的嚴肅教導。這些罪行不只是個人的犯罪行為，更甚至是連政府都大膽背叛神的旨意，用罪惡的法律去鼓勵人犯罪，完全違背神創造男女，設立婚姻的美意。</w:t>
      </w:r>
      <w:r/>
    </w:p>
    <w:p>
      <w:pPr>
        <w:pStyle w:val="NoSpacing"/>
        <w:numPr>
          <w:ilvl w:val="0"/>
          <w:numId w:val="5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人類犯罪彼此傷害﹕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 xml:space="preserve"> （</w:t>
      </w:r>
      <w:r>
        <w:rPr>
          <w:rFonts w:eastAsia="TSC FYankai L5 TT" w:cs="Times New Roman" w:ascii="Times New Roman" w:hAnsi="Times New Roman"/>
          <w:sz w:val="32"/>
          <w:szCs w:val="32"/>
          <w:lang w:eastAsia="zh-TW"/>
        </w:rPr>
        <w:t>1﹕28-32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）這段經文描述人類的罪性和罪行如何彼此傷害﹕家庭，朋友，社會等。當人自己作主，心中無神，眼中無人時，他會跟從自己心中無法無天的罪惡天性去行事作人，一切能保護自己利益的事，都會去行，當然不會想到如何傷害別人。正如中國俗語﹕人不為己，天銖地滅，當人的自由沒有神教導的管束，必然產生嚴重惡果。因此，神必然會對這些人傾倒他的忿怒和刑罰。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人犯罪，不单是他个人的事， 同时也是整个社会的事。</w:t>
      </w:r>
      <w:r/>
    </w:p>
    <w:p>
      <w:pPr>
        <w:pStyle w:val="NoSpacing"/>
        <w:numPr>
          <w:ilvl w:val="0"/>
          <w:numId w:val="0"/>
        </w:numPr>
        <w:jc w:val="both"/>
        <w:rPr>
          <w:sz w:val="32"/>
          <w:sz w:val="32"/>
          <w:szCs w:val="32"/>
          <w:rFonts w:ascii="Times New Roman" w:hAnsi="Times New Roman" w:eastAsia="TSC FYankai L5 TT" w:cs="Times New Roman"/>
          <w:color w:val="00000A"/>
          <w:lang w:val="en-US" w:eastAsia="zh-CN" w:bidi="ar-SA"/>
        </w:rPr>
      </w:pPr>
      <w:r>
        <w:rPr>
          <w:rFonts w:eastAsia="TSC FYankai L5 TT" w:cs="Times New Roman" w:ascii="Times New Roman" w:hAnsi="Times New Roman"/>
          <w:sz w:val="32"/>
          <w:szCs w:val="32"/>
          <w:lang w:eastAsia="zh-CN"/>
        </w:rPr>
      </w:r>
      <w:r/>
    </w:p>
    <w:p>
      <w:pPr>
        <w:pStyle w:val="NoSpacing"/>
        <w:jc w:val="both"/>
        <w:rPr>
          <w:sz w:val="28"/>
          <w:u w:val="single"/>
          <w:sz w:val="28"/>
          <w:szCs w:val="28"/>
          <w:rFonts w:ascii="Times New Roman" w:hAnsi="Times New Roman" w:eastAsia="TSC FYankai L5 TT" w:cs="Times New Roman"/>
          <w:lang w:eastAsia="zh-TW"/>
        </w:rPr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真理應用﹕</w:t>
      </w:r>
      <w:r/>
    </w:p>
    <w:p>
      <w:pPr>
        <w:pStyle w:val="NoSpacing"/>
        <w:numPr>
          <w:ilvl w:val="0"/>
          <w:numId w:val="6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人必須誠懇承認﹕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這就是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人要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承認相信神有公義，沒有一人能脫離神公義的判審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。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你必要見到神，向他交帳，並且接受報應。</w:t>
      </w:r>
      <w:r/>
    </w:p>
    <w:p>
      <w:pPr>
        <w:pStyle w:val="NoSpacing"/>
        <w:numPr>
          <w:ilvl w:val="0"/>
          <w:numId w:val="6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時常檢討你內心﹕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你必不能逃避神的審判，你不可能逃避神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。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最好的途徑是誠實見神，自己檢討自己，天天用聖經原則比較你的生活，行為，思想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。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若有罪過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，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馬上悔改回頭。</w:t>
      </w:r>
      <w:r/>
    </w:p>
    <w:p>
      <w:pPr>
        <w:pStyle w:val="NoSpacing"/>
        <w:numPr>
          <w:ilvl w:val="0"/>
          <w:numId w:val="6"/>
        </w:numPr>
        <w:jc w:val="both"/>
      </w:pPr>
      <w:r>
        <w:rPr>
          <w:rFonts w:ascii="Times New Roman" w:hAnsi="Times New Roman" w:cs="Times New Roman" w:eastAsia="TSC FYankai L5 TT"/>
          <w:sz w:val="32"/>
          <w:szCs w:val="32"/>
          <w:u w:val="single"/>
          <w:lang w:eastAsia="zh-TW"/>
        </w:rPr>
        <w:t>今天回轉不太遲﹕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你先向神認罪，求他赦免</w:t>
      </w:r>
      <w:r>
        <w:rPr>
          <w:rFonts w:ascii="Times New Roman" w:hAnsi="Times New Roman" w:cs="Times New Roman" w:eastAsia="TSC FYankai L5 TT"/>
          <w:sz w:val="32"/>
          <w:szCs w:val="32"/>
          <w:lang w:eastAsia="zh-CN"/>
        </w:rPr>
        <w:t>；</w:t>
      </w:r>
      <w:r>
        <w:rPr>
          <w:rFonts w:ascii="Times New Roman" w:hAnsi="Times New Roman" w:cs="Times New Roman" w:eastAsia="TSC FYankai L5 TT"/>
          <w:sz w:val="32"/>
          <w:szCs w:val="32"/>
          <w:lang w:eastAsia="zh-TW"/>
        </w:rPr>
        <w:t>沒有認罪，不會有赦免。人若知道走錯路，沒理由繼續向前行。你曾知道你曾離棄神，走自己的錯，今天你應向神認罪，求他赦免，並且馬上改過自新。你不可硬著心抵擋神。你要作聰明人，不要作愚昧人。</w:t>
      </w:r>
      <w:r/>
    </w:p>
    <w:sectPr>
      <w:type w:val="nextPage"/>
      <w:pgSz w:w="12240" w:h="15840"/>
      <w:pgMar w:left="864" w:right="864" w:header="0" w:top="720" w:footer="0" w:bottom="86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SC FYankai L5 T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（%1）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（%1）"/>
      <w:lvlJc w:val="left"/>
      <w:pPr>
        <w:ind w:left="1095" w:hanging="735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1455" w:hanging="360"/>
      </w:pPr>
    </w:lvl>
    <w:lvl w:ilvl="1">
      <w:start w:val="1"/>
      <w:numFmt w:val="lowerLetter"/>
      <w:lvlText w:val="%2."/>
      <w:lvlJc w:val="left"/>
      <w:pPr>
        <w:ind w:left="2175" w:hanging="360"/>
      </w:pPr>
    </w:lvl>
    <w:lvl w:ilvl="2">
      <w:start w:val="1"/>
      <w:numFmt w:val="lowerRoman"/>
      <w:lvlText w:val="%3."/>
      <w:lvlJc w:val="right"/>
      <w:pPr>
        <w:ind w:left="2895" w:hanging="180"/>
      </w:pPr>
    </w:lvl>
    <w:lvl w:ilvl="3">
      <w:start w:val="1"/>
      <w:numFmt w:val="decimal"/>
      <w:lvlText w:val="%4."/>
      <w:lvlJc w:val="left"/>
      <w:pPr>
        <w:ind w:left="3615" w:hanging="360"/>
      </w:pPr>
    </w:lvl>
    <w:lvl w:ilvl="4">
      <w:start w:val="1"/>
      <w:numFmt w:val="lowerLetter"/>
      <w:lvlText w:val="%5."/>
      <w:lvlJc w:val="left"/>
      <w:pPr>
        <w:ind w:left="4335" w:hanging="360"/>
      </w:pPr>
    </w:lvl>
    <w:lvl w:ilvl="5">
      <w:start w:val="1"/>
      <w:numFmt w:val="lowerRoman"/>
      <w:lvlText w:val="%6."/>
      <w:lvlJc w:val="right"/>
      <w:pPr>
        <w:ind w:left="5055" w:hanging="180"/>
      </w:pPr>
    </w:lvl>
    <w:lvl w:ilvl="6">
      <w:start w:val="1"/>
      <w:numFmt w:val="decimal"/>
      <w:lvlText w:val="%7."/>
      <w:lvlJc w:val="left"/>
      <w:pPr>
        <w:ind w:left="5775" w:hanging="360"/>
      </w:pPr>
    </w:lvl>
    <w:lvl w:ilvl="7">
      <w:start w:val="1"/>
      <w:numFmt w:val="lowerLetter"/>
      <w:lvlText w:val="%8."/>
      <w:lvlJc w:val="left"/>
      <w:pPr>
        <w:ind w:left="6495" w:hanging="360"/>
      </w:pPr>
    </w:lvl>
    <w:lvl w:ilvl="8">
      <w:start w:val="1"/>
      <w:numFmt w:val="lowerRoman"/>
      <w:lvlText w:val="%9."/>
      <w:lvlJc w:val="right"/>
      <w:pPr>
        <w:ind w:left="7215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1455" w:hanging="360"/>
      </w:pPr>
    </w:lvl>
    <w:lvl w:ilvl="1">
      <w:start w:val="1"/>
      <w:numFmt w:val="lowerLetter"/>
      <w:lvlText w:val="%2."/>
      <w:lvlJc w:val="left"/>
      <w:pPr>
        <w:ind w:left="2175" w:hanging="360"/>
      </w:pPr>
    </w:lvl>
    <w:lvl w:ilvl="2">
      <w:start w:val="1"/>
      <w:numFmt w:val="lowerRoman"/>
      <w:lvlText w:val="%3."/>
      <w:lvlJc w:val="right"/>
      <w:pPr>
        <w:ind w:left="2895" w:hanging="180"/>
      </w:pPr>
    </w:lvl>
    <w:lvl w:ilvl="3">
      <w:start w:val="1"/>
      <w:numFmt w:val="decimal"/>
      <w:lvlText w:val="%4."/>
      <w:lvlJc w:val="left"/>
      <w:pPr>
        <w:ind w:left="3615" w:hanging="360"/>
      </w:pPr>
    </w:lvl>
    <w:lvl w:ilvl="4">
      <w:start w:val="1"/>
      <w:numFmt w:val="lowerLetter"/>
      <w:lvlText w:val="%5."/>
      <w:lvlJc w:val="left"/>
      <w:pPr>
        <w:ind w:left="4335" w:hanging="360"/>
      </w:pPr>
    </w:lvl>
    <w:lvl w:ilvl="5">
      <w:start w:val="1"/>
      <w:numFmt w:val="lowerRoman"/>
      <w:lvlText w:val="%6."/>
      <w:lvlJc w:val="right"/>
      <w:pPr>
        <w:ind w:left="5055" w:hanging="180"/>
      </w:pPr>
    </w:lvl>
    <w:lvl w:ilvl="6">
      <w:start w:val="1"/>
      <w:numFmt w:val="decimal"/>
      <w:lvlText w:val="%7."/>
      <w:lvlJc w:val="left"/>
      <w:pPr>
        <w:ind w:left="5775" w:hanging="360"/>
      </w:pPr>
    </w:lvl>
    <w:lvl w:ilvl="7">
      <w:start w:val="1"/>
      <w:numFmt w:val="lowerLetter"/>
      <w:lvlText w:val="%8."/>
      <w:lvlJc w:val="left"/>
      <w:pPr>
        <w:ind w:left="6495" w:hanging="360"/>
      </w:pPr>
    </w:lvl>
    <w:lvl w:ilvl="8">
      <w:start w:val="1"/>
      <w:numFmt w:val="lowerRoman"/>
      <w:lvlText w:val="%9."/>
      <w:lvlJc w:val="right"/>
      <w:pPr>
        <w:ind w:left="7215" w:hanging="180"/>
      </w:pPr>
    </w:lvl>
  </w:abstractNum>
  <w:abstractNum w:abstractNumId="5">
    <w:lvl w:ilvl="0">
      <w:start w:val="1"/>
      <w:numFmt w:val="decimal"/>
      <w:lvlText w:val="（%1）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（%1）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58"/>
  <w:defaultTabStop w:val="720"/>
  <w:compat/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" w:asciiTheme="minorHAnsi" w:cstheme="minorBidi" w:eastAsiaTheme="minorEastAsia" w:hAnsiTheme="minorHAnsi"/>
        <w:szCs w:val="22"/>
        <w:lang w:val="en-US" w:eastAsia="zh-CN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f043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宋体" w:cs="" w:asciiTheme="minorHAnsi" w:cstheme="minorBidi" w:eastAsiaTheme="minorEastAsia" w:hAnsiTheme="minorHAnsi"/>
      <w:color w:val="00000A"/>
      <w:sz w:val="22"/>
      <w:szCs w:val="22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ListLabel1">
    <w:name w:val="ListLabel 1"/>
    <w:rPr>
      <w:u w:val="none"/>
    </w:rPr>
  </w:style>
  <w:style w:type="character" w:styleId="ListLabel2">
    <w:name w:val="ListLabel 2"/>
    <w:rPr>
      <w:rFonts w:cs="Times New Roman"/>
    </w:rPr>
  </w:style>
  <w:style w:type="character" w:styleId="ListLabel3">
    <w:name w:val="ListLabel 3"/>
    <w:rPr>
      <w:u w:val="none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63148b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宋体" w:cs="" w:asciiTheme="minorHAnsi" w:cstheme="minorBidi" w:eastAsiaTheme="minorEastAsia" w:hAnsiTheme="minorHAnsi"/>
      <w:color w:val="00000A"/>
      <w:sz w:val="22"/>
      <w:szCs w:val="22"/>
      <w:lang w:val="en-US" w:eastAsia="zh-CN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CC9E9C-38CE-4172-92AC-346A1FE69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4124</TotalTime>
  <Application>LibreOffice/4.3.1.2$Windows_x86 LibreOffice_project/958349dc3b25111dbca392fbc281a05559ef6848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2015-03-10T20:25:00Z</dcterms:created>
  <dc:creator>JackWoo</dc:creator>
  <dc:language>en-US</dc:language>
  <cp:lastPrinted>2015-03-16T21:34:50Z</cp:lastPrinted>
  <dcterms:modified xsi:type="dcterms:W3CDTF">2015-03-16T21:36:58Z</dcterms:modified>
  <cp:revision>31</cp:revision>
</cp:coreProperties>
</file>