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9BA64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大祭司的體恤</w:t>
      </w:r>
    </w:p>
    <w:p w14:paraId="55E06552" w14:textId="77777777" w:rsidR="00882664" w:rsidRDefault="00882664" w:rsidP="00882664"/>
    <w:p w14:paraId="1C9BD036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讀經：希伯來書四章十五至十六節</w:t>
      </w:r>
    </w:p>
    <w:p w14:paraId="208F5DCB" w14:textId="77777777" w:rsidR="00882664" w:rsidRDefault="00882664" w:rsidP="00882664"/>
    <w:p w14:paraId="370DF4BC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「因我們的大祭司並非不能體恤我們的軟弱；祂也曾凡事受過試探，與我們一樣，只是祂沒有犯罪。所以我們只管坦然無懼的來到施恩的寶座前，為要得憐恤，蒙恩惠，作隨時的幫助。」</w:t>
      </w:r>
    </w:p>
    <w:p w14:paraId="2D72AEC8" w14:textId="77777777" w:rsidR="00882664" w:rsidRDefault="00882664" w:rsidP="00882664"/>
    <w:p w14:paraId="23A80A5F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主耶穌在世曾經過各種各樣的試探。祂吃苦的時候，也會感覺苦痛；祂被人誤會的時候，也會覺得難過。祂經歷過多少的苦難，祂遭遇了多少的逼迫。當祂遇著這種種的試探時，祂也會有與我們一樣的感覺。所以祂能體恤我們的軟弱。</w:t>
      </w:r>
    </w:p>
    <w:p w14:paraId="00A29E94" w14:textId="77777777" w:rsidR="00882664" w:rsidRDefault="00882664" w:rsidP="00882664"/>
    <w:p w14:paraId="79AA52DA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主是體恤人的軟弱，但主從來不體恤罪。希伯來書四章十五節的「只是祂沒有犯罪」，應當譯作「除了罪之外」。主耶穌曾在凡事上受過試探，與我們一樣，只是罪除外。祂從來沒有說：我體恤你犯了罪，所以我饒恕你。祂乃是體恤人肉體的軟弱。甚麼是肉體的軟弱呢？就是我們魂的部分的軟弱。這種軟弱，祂會體恤。我們有肉體的痛苦，我們的魂感覺難受。這種難受，主能體恤我們。</w:t>
      </w:r>
    </w:p>
    <w:p w14:paraId="16397327" w14:textId="77777777" w:rsidR="00882664" w:rsidRDefault="00882664" w:rsidP="00882664"/>
    <w:p w14:paraId="35036B39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「體恤」，換一個說法就是表同情。表同情的意思，就是祂感覺到你所感覺的。你有沒有感覺過別人的感覺呢？你有沒有對人表同情呢？許多時候，你可能對人有幫助，但是你對人沒有同情心，你不覺得人的痛苦。你看見缺乏的人，你可能給他物質的幫助，卻沒有感覺過他生活的艱苦。你看見病人，你可能給他吃，給他穿，服事他，但你並不感覺他的痛苦。外面雖然好像有恩典，裏面卻可能沒有同情，就是沒有感覺到他的感覺。</w:t>
      </w:r>
    </w:p>
    <w:p w14:paraId="5F352B31" w14:textId="77777777" w:rsidR="00882664" w:rsidRDefault="00882664" w:rsidP="00882664"/>
    <w:p w14:paraId="15C6ED91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主是施恩典的主，主也是表同情的主。聖經對主有兩個名稱，一個是罪人的救主，一個是罪人的朋友（太十一</w:t>
      </w:r>
      <w:r>
        <w:rPr>
          <w:rFonts w:hint="eastAsia"/>
        </w:rPr>
        <w:t>19</w:t>
      </w:r>
      <w:r>
        <w:rPr>
          <w:rFonts w:hint="eastAsia"/>
        </w:rPr>
        <w:t>）。救主，是說祂救贖罪人；朋友，是表明祂與罪人有來往，罪人一切的痛苦難當的感覺，祂也感覺著。感謝讚美神，主耶穌不只作罪人的救主，也作罪人的朋友！在這裏，我們看見一點祂豐盛的榮耀。你有時遭遇艱難，你有時覺得孤單，許多的臉色使你難堪，許多的聲調使</w:t>
      </w:r>
      <w:r>
        <w:rPr>
          <w:rFonts w:hint="eastAsia"/>
        </w:rPr>
        <w:lastRenderedPageBreak/>
        <w:t>你傷心，四圍的光景，在你看來都是灰色，但是，你要知道，洪濤巨浪漫過你身的時候，主不只作你的救主，祂也作你的朋友！祂與你同樣的感覺艱難，祂與你表同情，祂與你一同經過這一切的境遇。</w:t>
      </w:r>
    </w:p>
    <w:p w14:paraId="0B948355" w14:textId="77777777" w:rsidR="00882664" w:rsidRDefault="00882664" w:rsidP="00882664"/>
    <w:p w14:paraId="5B7F1B6F" w14:textId="335C84E3" w:rsidR="00882664" w:rsidRDefault="00882664" w:rsidP="00882664">
      <w:pPr>
        <w:rPr>
          <w:rFonts w:hint="eastAsia"/>
        </w:rPr>
      </w:pPr>
      <w:r>
        <w:rPr>
          <w:rFonts w:hint="eastAsia"/>
        </w:rPr>
        <w:t>同情，是主在地上的特點。聖經中有多次記載主與人表同情。祂與病人表同情，就醫治他們。祂與飢餓的人表同情，就變餅給五千人、四千人吃。祂聽見那喊「大</w:t>
      </w:r>
      <w:r>
        <w:rPr>
          <w:rFonts w:hint="eastAsia"/>
        </w:rPr>
        <w:t>衛</w:t>
      </w:r>
      <w:r>
        <w:rPr>
          <w:rFonts w:hint="eastAsia"/>
        </w:rPr>
        <w:t>的子孫可憐我」的聲音，就把瞎眼的醫好。祂看見死者親人的悲哀，就吩咐死人復活起來。哦，我們的心若開起來，就要看見主的同情傾倒在我們身上。祂未作罪人的救主，已先作了罪人的朋友。我們知道，我們的主到世上來，為的是來死。若是我們，必定會想，我的使命是死，那麼，我只要成全了命定的死。別的事就可以不必管了。但是，我們的主不然。十字架雖然早己擺在祂面前，但當祂的時候還沒有到，祂向著死往前走的時候，對於祂所遇見的那些需要祂的人，祂都與他們表同情。哦，何等慈愛的主！</w:t>
      </w:r>
    </w:p>
    <w:p w14:paraId="364C5D12" w14:textId="77777777" w:rsidR="00882664" w:rsidRDefault="00882664" w:rsidP="00882664"/>
    <w:p w14:paraId="2A9B5D06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一個人要與別人表同情，有三件事是不可少的：第一是經歷。你要與人表同情，必須先有經歷。你若是從來沒有生過病，你就不能與病人表同情。從來沒有牙痛過的，就不能與患牙痛的表同情；從來沒有頭痛過的，就不能感覺到頭痛的苦況。你本身若未經歷痛苦，你就不能與受苦者一同感覺，你就不能體恤他。所以，經歷是必須有的，經歷幫助你與人表同情。</w:t>
      </w:r>
    </w:p>
    <w:p w14:paraId="254C6EB9" w14:textId="77777777" w:rsidR="00882664" w:rsidRDefault="00882664" w:rsidP="00882664"/>
    <w:p w14:paraId="004063E3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有一個姊妹說：「我有許多事很難得勝，許多事我失敗了，後來我去請教好多比我好的信徒，但是，他們都不領會我的艱難，他們好像生來就是聖人一樣，他們好像從來不覺得失敗的苦惱。」這就是說，沒有經歷的人，是不會體恤別人的。我們的主，何以不從天上降下來成個大人，何以必須經過童女的胎，經歷人的懷抱乳養，漸漸長大呢？祂在世上，何必經過三十多年的苦難呢？祂怎麼不生在世上三天就被人釘死，成功祂救贖的事呢？哦，祂所以這樣受諸般的限制，受各樣的苦難，是為要體恤我們。祂受人的誤會逼迫，祂被人鞭打，被人欺凌，被人唾棄，至終被人釘死在十字架上，祂忍受這一切，為要經歷人生的苦味，好體恤到人的軟弱。祂那三十多年之久的為人，祂那三年多的周流傳道，不只為著完成祂的使命和工作，也是為著體恤我們。祂必須這樣，才能體恤我們的軟弱。在這裏，若有人有一個破碎的心，有一個有傷痕的心，我們的</w:t>
      </w:r>
      <w:r>
        <w:rPr>
          <w:rFonts w:hint="eastAsia"/>
        </w:rPr>
        <w:lastRenderedPageBreak/>
        <w:t>主，現今也與你一同感覺，祂知道你的苦痛。祂不只有恩典能救你，祂也在心裏體恤你。祂也感覺到你的感覺。</w:t>
      </w:r>
    </w:p>
    <w:p w14:paraId="4144A32D" w14:textId="77777777" w:rsidR="00882664" w:rsidRDefault="00882664" w:rsidP="00882664"/>
    <w:p w14:paraId="0134D988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要與人表同情，有了經歷不夠，第二，還必須有愛。有人多年患病，三天倒下，兩天休息，他知道病中的苦況，但是，他不能與天下所有的病人表同情，他只能與他所愛的人表同情。他有經歷，卻缺少愛，所以不能與所有的人表同情。主在世時，能與任何人表同情，是因祂不只有經歷，祂也有愛。有一次主從山上下來，有一個長大痳瘋的求祂說：「主若肯，必能叫我潔淨了。」主立即用手摸他說：「我肯，你潔淨了吧。」（太八</w:t>
      </w:r>
      <w:r>
        <w:rPr>
          <w:rFonts w:hint="eastAsia"/>
        </w:rPr>
        <w:t>1-3</w:t>
      </w:r>
      <w:r>
        <w:rPr>
          <w:rFonts w:hint="eastAsia"/>
        </w:rPr>
        <w:t>）祂心裏有長大痳瘋的人的地位，祂感覺到長大痳瘋的人的苦痛，所以，祂用手摸他。主不只有經歷，主的心也是滿了愛。</w:t>
      </w:r>
    </w:p>
    <w:p w14:paraId="6389F2A6" w14:textId="77777777" w:rsidR="00882664" w:rsidRDefault="00882664" w:rsidP="00882664"/>
    <w:p w14:paraId="3E2EA5A5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有了經歷和愛還不夠，第三還要自己沒有事情，就是說，沒有事情預先把你抓住。許多時候，人自己先有了心事，把心閉塞了，他就不會體恤別人。他說：我自己的重擔，自己還擔當不了，怎能與別人表同情呢？主在世時有一個特點，就是祂把自己的需要忘記了。我們的主所不作的事，比作出來的更奇妙，更有意思。祂餓了，祂卻不把石頭變作餅來充飢。仇敵捉拿祂，祂並不求父賜祂十二營天使來保護。祂心裏沒有祂自己的事。祂從來沒有被自己的事抓住，以致不能與人表同情。許多時候，我們自己有了重擔，感覺難受，看見別人的痛苦，就只好讓他去了。我們的主卻不是這樣。祂如果單顧念到祂自己將要受十字架的苦難，祂就要天天被自己的苦難抓住了，祂就不能體恤別人了。祂若想到祂要受的苦，是最大的苦，是最難擔當的苦，祂就不能顧到別人，幫助別人了。但主是若無其事的一日度一日，遇到病人就醫治，遇見窮人就傳福音，好像祂自己沒有事似的，祂全然與人表同情。祂每一次體恤人的時候，祂的心總像潔白的紙一樣，任何墨蹟畫像，都可以顯在上面。讚美感謝主，祂的心是空的，是為著別人的。</w:t>
      </w:r>
    </w:p>
    <w:p w14:paraId="1E9579FE" w14:textId="77777777" w:rsidR="00882664" w:rsidRDefault="00882664" w:rsidP="00882664"/>
    <w:p w14:paraId="6775D0F3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祂不只體恤當時的人，祂如今也一樣的體恤我們。祂作我們的大祭司，祂現今在天上體恤我們。祂所經歷的，比我們所經歷的更難千萬倍，我們可以信賴祈求祂。你有甚麼難處，祂與你一同感覺，祂要恩待扶助你，使你得平安。希伯來書四章十六節說：「所以我們只管坦然無懼的來到施恩的寶座前，為要得憐</w:t>
      </w:r>
      <w:r>
        <w:rPr>
          <w:rFonts w:hint="eastAsia"/>
        </w:rPr>
        <w:lastRenderedPageBreak/>
        <w:t>恤，蒙恩惠，作隨時的幫助。」多少時候，你覺得別人不把你的事當作事，也沒有人與你表同情來安慰扶助你。那時，你必定覺得重擔是何等重，心情是何等苦。但在天上有一位與你表同情的，你可以坦然無懼的來到施恩座前懇求祂。在那裏，有一位與你表同情，憐恤你，也感覺你的擔子的，祂要使你的重擔變成輕省。地上的朋友，有時能減輕你的擔子，但天上這一位朋友，是常常預備好來擔當你的重擔。祂不只在感覺上背負你的重擔，祂也在實際上背負你的重擔。祂憐恤你，祂也恩待你。祂在天上，好像只有你是祂所喜愛的，祂所關心的就是你的事。祂是這樣的一位主！感謝讚美神，我們有這樣的一位主！</w:t>
      </w:r>
    </w:p>
    <w:p w14:paraId="2DDDE5A7" w14:textId="77777777" w:rsidR="00882664" w:rsidRDefault="00882664" w:rsidP="00882664"/>
    <w:p w14:paraId="34BFF64F" w14:textId="77777777" w:rsidR="00882664" w:rsidRDefault="00882664" w:rsidP="00882664">
      <w:pPr>
        <w:rPr>
          <w:rFonts w:hint="eastAsia"/>
        </w:rPr>
      </w:pPr>
      <w:r>
        <w:rPr>
          <w:rFonts w:hint="eastAsia"/>
        </w:rPr>
        <w:t>末了，我們要說，因主與你表同情，因祂親自感覺你所感覺的，祂就不會把你擔不起的擔子給你擔。你要記得，你站的每一個地位，祂都與你同在，與你一同感覺，祂要施恩給你。祂深深的感覺你每一件難處，體會你每一滴眼淚。你如何難受，祂也一樣的感覺你的難受。讓我們信靠祂，從祂得著安息。祂願意體恤我們，與我們表同情。祂今天雖然不在這裏，但祂的心還是留著為我們的。</w:t>
      </w:r>
    </w:p>
    <w:p w14:paraId="435908D8" w14:textId="77777777" w:rsidR="00882664" w:rsidRDefault="00882664" w:rsidP="00882664"/>
    <w:p w14:paraId="34FBF633" w14:textId="300B7239" w:rsidR="00D8290F" w:rsidRPr="00882664" w:rsidRDefault="00D8290F" w:rsidP="00882664"/>
    <w:sectPr w:rsidR="00D8290F" w:rsidRPr="008826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F2146" w14:textId="77777777" w:rsidR="00C46CA2" w:rsidRDefault="00C46CA2" w:rsidP="00D8290F">
      <w:pPr>
        <w:spacing w:line="240" w:lineRule="auto"/>
      </w:pPr>
      <w:r>
        <w:separator/>
      </w:r>
    </w:p>
  </w:endnote>
  <w:endnote w:type="continuationSeparator" w:id="0">
    <w:p w14:paraId="26D1FB7C" w14:textId="77777777" w:rsidR="00C46CA2" w:rsidRDefault="00C46CA2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2C679E1E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C6E5" w14:textId="77777777" w:rsidR="00C46CA2" w:rsidRDefault="00C46CA2" w:rsidP="00D8290F">
      <w:pPr>
        <w:spacing w:line="240" w:lineRule="auto"/>
      </w:pPr>
      <w:r>
        <w:separator/>
      </w:r>
    </w:p>
  </w:footnote>
  <w:footnote w:type="continuationSeparator" w:id="0">
    <w:p w14:paraId="152BD426" w14:textId="77777777" w:rsidR="00C46CA2" w:rsidRDefault="00C46CA2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66"/>
    <w:rsid w:val="00222A29"/>
    <w:rsid w:val="0045027F"/>
    <w:rsid w:val="0078020E"/>
    <w:rsid w:val="00882664"/>
    <w:rsid w:val="00C46CA2"/>
    <w:rsid w:val="00C9058F"/>
    <w:rsid w:val="00D8290F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4A99"/>
  <w15:chartTrackingRefBased/>
  <w15:docId w15:val="{8C6A11A8-6CE9-4A16-A998-6A8C2885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2562</Characters>
  <Application>Microsoft Office Word</Application>
  <DocSecurity>0</DocSecurity>
  <Lines>21</Lines>
  <Paragraphs>6</Paragraphs>
  <ScaleCrop>false</ScaleCrop>
  <Company> 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2024-10-19T09:03:00Z</dcterms:created>
  <dcterms:modified xsi:type="dcterms:W3CDTF">2024-10-19T12:25:00Z</dcterms:modified>
</cp:coreProperties>
</file>